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418A0" w14:textId="507C2894" w:rsidR="00E11410" w:rsidRPr="00F953DC" w:rsidRDefault="00CC62FC" w:rsidP="005177D4">
      <w:pPr>
        <w:spacing w:after="120" w:line="276" w:lineRule="auto"/>
        <w:jc w:val="center"/>
        <w:rPr>
          <w:rFonts w:ascii="Times New Roman" w:hAnsi="Times New Roman" w:cs="Times New Roman"/>
          <w:lang w:val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 xml:space="preserve">  </w:t>
      </w:r>
      <w:r w:rsidR="00E11410" w:rsidRPr="00F953DC"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  <w:t>RÉPUBLIQUE DE GUINÉE</w:t>
      </w:r>
    </w:p>
    <w:p w14:paraId="63D197E0" w14:textId="2C8F7E4F" w:rsidR="00E11410" w:rsidRPr="00F953DC" w:rsidRDefault="00E11410" w:rsidP="005177D4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lang w:val="fr-FR"/>
        </w:rPr>
      </w:pPr>
      <w:r w:rsidRPr="00F953DC">
        <w:rPr>
          <w:rFonts w:ascii="Times New Roman" w:eastAsia="Times New Roman" w:hAnsi="Times New Roman" w:cs="Times New Roman"/>
          <w:sz w:val="28"/>
          <w:lang w:val="fr-FR"/>
        </w:rPr>
        <w:t>Travail</w:t>
      </w:r>
      <w:r w:rsidR="008E6FEA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  <w:r w:rsidRPr="00F953DC">
        <w:rPr>
          <w:rFonts w:ascii="Times New Roman" w:eastAsia="Times New Roman" w:hAnsi="Times New Roman" w:cs="Times New Roman"/>
          <w:sz w:val="28"/>
          <w:lang w:val="fr-FR"/>
        </w:rPr>
        <w:t>- Justice- Solidarité</w:t>
      </w:r>
    </w:p>
    <w:p w14:paraId="04230175" w14:textId="2485358C" w:rsidR="00F3416D" w:rsidRDefault="00F3416D" w:rsidP="005177D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center" w:pos="5048"/>
          <w:tab w:val="left" w:pos="5664"/>
          <w:tab w:val="left" w:pos="6849"/>
        </w:tabs>
        <w:spacing w:after="120" w:line="276" w:lineRule="auto"/>
        <w:ind w:left="1418"/>
        <w:rPr>
          <w:rFonts w:ascii="Times New Roman" w:eastAsia="Times New Roman" w:hAnsi="Times New Roman" w:cs="Times New Roman"/>
          <w:sz w:val="32"/>
          <w:lang w:val="fr-FR"/>
        </w:rPr>
      </w:pPr>
      <w:r w:rsidRPr="00B837ED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19D5C96D" wp14:editId="12B1D556">
            <wp:simplePos x="0" y="0"/>
            <wp:positionH relativeFrom="column">
              <wp:posOffset>2627046</wp:posOffset>
            </wp:positionH>
            <wp:positionV relativeFrom="paragraph">
              <wp:posOffset>7036</wp:posOffset>
            </wp:positionV>
            <wp:extent cx="1304925" cy="12096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2D42" w:rsidRPr="00EA5CEC">
        <w:rPr>
          <w:rFonts w:ascii="Times New Roman" w:eastAsia="Times New Roman" w:hAnsi="Times New Roman" w:cs="Times New Roman"/>
          <w:sz w:val="32"/>
          <w:lang w:val="fr-FR"/>
        </w:rPr>
        <w:tab/>
      </w:r>
      <w:r w:rsidR="00A02D42" w:rsidRPr="00EA5CEC">
        <w:rPr>
          <w:rFonts w:ascii="Times New Roman" w:eastAsia="Times New Roman" w:hAnsi="Times New Roman" w:cs="Times New Roman"/>
          <w:sz w:val="32"/>
          <w:lang w:val="fr-FR"/>
        </w:rPr>
        <w:tab/>
      </w:r>
    </w:p>
    <w:p w14:paraId="3A8A68E9" w14:textId="2A927761" w:rsidR="00F3416D" w:rsidRDefault="00F3416D" w:rsidP="005177D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center" w:pos="5048"/>
          <w:tab w:val="left" w:pos="5664"/>
          <w:tab w:val="left" w:pos="6849"/>
        </w:tabs>
        <w:spacing w:after="120" w:line="276" w:lineRule="auto"/>
        <w:ind w:left="1418"/>
        <w:rPr>
          <w:rFonts w:ascii="Times New Roman" w:eastAsia="Times New Roman" w:hAnsi="Times New Roman" w:cs="Times New Roman"/>
          <w:sz w:val="32"/>
          <w:lang w:val="fr-FR"/>
        </w:rPr>
      </w:pPr>
    </w:p>
    <w:p w14:paraId="61FF7939" w14:textId="77777777" w:rsidR="00F3416D" w:rsidRDefault="00A02D42" w:rsidP="005177D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center" w:pos="5048"/>
          <w:tab w:val="left" w:pos="5664"/>
          <w:tab w:val="left" w:pos="6849"/>
        </w:tabs>
        <w:spacing w:after="120" w:line="276" w:lineRule="auto"/>
        <w:ind w:left="1418"/>
        <w:rPr>
          <w:rFonts w:ascii="Times New Roman" w:eastAsia="Times New Roman" w:hAnsi="Times New Roman" w:cs="Times New Roman"/>
          <w:sz w:val="32"/>
          <w:lang w:val="fr-FR"/>
        </w:rPr>
      </w:pPr>
      <w:r w:rsidRPr="00EA5CEC">
        <w:rPr>
          <w:rFonts w:ascii="Times New Roman" w:eastAsia="Times New Roman" w:hAnsi="Times New Roman" w:cs="Times New Roman"/>
          <w:sz w:val="32"/>
          <w:lang w:val="fr-FR"/>
        </w:rPr>
        <w:tab/>
      </w:r>
      <w:r w:rsidRPr="00EA5CEC">
        <w:rPr>
          <w:rFonts w:ascii="Times New Roman" w:eastAsia="Times New Roman" w:hAnsi="Times New Roman" w:cs="Times New Roman"/>
          <w:sz w:val="32"/>
          <w:lang w:val="fr-FR"/>
        </w:rPr>
        <w:tab/>
      </w:r>
      <w:r w:rsidRPr="00EA5CEC">
        <w:rPr>
          <w:rFonts w:ascii="Times New Roman" w:eastAsia="Times New Roman" w:hAnsi="Times New Roman" w:cs="Times New Roman"/>
          <w:sz w:val="32"/>
          <w:lang w:val="fr-FR"/>
        </w:rPr>
        <w:tab/>
      </w:r>
    </w:p>
    <w:p w14:paraId="7ABC5FD6" w14:textId="2941F277" w:rsidR="00E11410" w:rsidRPr="00B91373" w:rsidRDefault="00A02D42" w:rsidP="005177D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center" w:pos="5048"/>
          <w:tab w:val="left" w:pos="5664"/>
          <w:tab w:val="left" w:pos="6849"/>
        </w:tabs>
        <w:spacing w:after="120" w:line="276" w:lineRule="auto"/>
        <w:ind w:left="1418"/>
        <w:rPr>
          <w:rFonts w:ascii="Times New Roman" w:hAnsi="Times New Roman" w:cs="Times New Roman"/>
          <w:lang w:val="fr-FR"/>
        </w:rPr>
      </w:pPr>
      <w:r w:rsidRPr="00EA5CEC">
        <w:rPr>
          <w:rFonts w:ascii="Times New Roman" w:eastAsia="Times New Roman" w:hAnsi="Times New Roman" w:cs="Times New Roman"/>
          <w:sz w:val="32"/>
          <w:lang w:val="fr-FR"/>
        </w:rPr>
        <w:tab/>
      </w:r>
      <w:r w:rsidR="00E11410" w:rsidRPr="00B91373">
        <w:rPr>
          <w:rFonts w:ascii="Times New Roman" w:eastAsia="Times New Roman" w:hAnsi="Times New Roman" w:cs="Times New Roman"/>
          <w:sz w:val="32"/>
          <w:lang w:val="fr-FR"/>
        </w:rPr>
        <w:tab/>
      </w:r>
      <w:r w:rsidRPr="00B91373">
        <w:rPr>
          <w:rFonts w:ascii="Times New Roman" w:eastAsia="Times New Roman" w:hAnsi="Times New Roman" w:cs="Times New Roman"/>
          <w:sz w:val="32"/>
          <w:lang w:val="fr-FR"/>
        </w:rPr>
        <w:tab/>
      </w:r>
    </w:p>
    <w:p w14:paraId="27B5916D" w14:textId="2C8F1658" w:rsidR="00E11410" w:rsidRPr="00F953DC" w:rsidRDefault="00E11410" w:rsidP="005177D4">
      <w:pPr>
        <w:spacing w:after="120" w:line="276" w:lineRule="auto"/>
        <w:rPr>
          <w:rFonts w:ascii="Times New Roman" w:hAnsi="Times New Roman" w:cs="Times New Roman"/>
          <w:lang w:val="fr-FR"/>
        </w:rPr>
      </w:pPr>
      <w:r w:rsidRPr="00F953DC">
        <w:rPr>
          <w:rFonts w:ascii="Times New Roman" w:eastAsia="Times New Roman" w:hAnsi="Times New Roman" w:cs="Times New Roman"/>
          <w:b/>
          <w:sz w:val="32"/>
          <w:lang w:val="fr-FR"/>
        </w:rPr>
        <w:t xml:space="preserve"> </w:t>
      </w:r>
      <w:r w:rsidR="00CB4F2D">
        <w:rPr>
          <w:rFonts w:ascii="Times New Roman" w:eastAsia="Times New Roman" w:hAnsi="Times New Roman" w:cs="Times New Roman"/>
          <w:b/>
          <w:sz w:val="32"/>
          <w:lang w:val="fr-FR"/>
        </w:rPr>
        <w:t xml:space="preserve">   </w:t>
      </w:r>
      <w:r w:rsidRPr="00F953DC">
        <w:rPr>
          <w:rFonts w:ascii="Times New Roman" w:eastAsia="Times New Roman" w:hAnsi="Times New Roman" w:cs="Times New Roman"/>
          <w:b/>
          <w:sz w:val="48"/>
          <w:lang w:val="fr-FR"/>
        </w:rPr>
        <w:t>CONSEIL NATIONAL DE LA TRANSITION</w:t>
      </w:r>
    </w:p>
    <w:p w14:paraId="7B98BFA9" w14:textId="3321195C" w:rsidR="00E11410" w:rsidRPr="00F953DC" w:rsidRDefault="00E11410" w:rsidP="005177D4">
      <w:pPr>
        <w:tabs>
          <w:tab w:val="left" w:pos="3495"/>
        </w:tabs>
        <w:spacing w:after="120" w:line="276" w:lineRule="auto"/>
        <w:rPr>
          <w:rFonts w:ascii="Times New Roman" w:hAnsi="Times New Roman" w:cs="Times New Roman"/>
          <w:lang w:val="fr-FR"/>
        </w:rPr>
      </w:pPr>
      <w:r w:rsidRPr="00B837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65047E" wp14:editId="656A268B">
                <wp:simplePos x="0" y="0"/>
                <wp:positionH relativeFrom="column">
                  <wp:posOffset>2605405</wp:posOffset>
                </wp:positionH>
                <wp:positionV relativeFrom="paragraph">
                  <wp:posOffset>62229</wp:posOffset>
                </wp:positionV>
                <wp:extent cx="932815" cy="0"/>
                <wp:effectExtent l="0" t="0" r="0" b="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2815" cy="0"/>
                        </a:xfrm>
                        <a:prstGeom prst="straightConnector1">
                          <a:avLst/>
                        </a:prstGeom>
                        <a:noFill/>
                        <a:ln w="9326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8048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05.15pt;margin-top:4.9pt;width:73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" strokecolor="#4a7ebb" strokeweight=".25906mm">
                <o:lock v:ext="edit" shapetype="f"/>
              </v:shape>
            </w:pict>
          </mc:Fallback>
        </mc:AlternateContent>
      </w:r>
      <w:r w:rsidRPr="00F953DC">
        <w:rPr>
          <w:rFonts w:ascii="Times New Roman" w:hAnsi="Times New Roman" w:cs="Times New Roman"/>
          <w:b/>
          <w:i/>
          <w:sz w:val="28"/>
          <w:lang w:val="fr-FR"/>
        </w:rPr>
        <w:tab/>
      </w:r>
      <w:r w:rsidR="00F3416D">
        <w:rPr>
          <w:rFonts w:ascii="Times New Roman" w:hAnsi="Times New Roman" w:cs="Times New Roman"/>
          <w:b/>
          <w:i/>
          <w:sz w:val="28"/>
          <w:lang w:val="fr-FR"/>
        </w:rPr>
        <w:t xml:space="preserve">         </w:t>
      </w:r>
    </w:p>
    <w:p w14:paraId="2DFDB806" w14:textId="5DCEF41B" w:rsidR="00E11410" w:rsidRPr="00395FE0" w:rsidRDefault="00CE6642" w:rsidP="005177D4">
      <w:pPr>
        <w:tabs>
          <w:tab w:val="left" w:pos="3495"/>
        </w:tabs>
        <w:spacing w:after="120" w:line="276" w:lineRule="auto"/>
        <w:jc w:val="center"/>
        <w:rPr>
          <w:rFonts w:ascii="Times New Roman" w:hAnsi="Times New Roman" w:cs="Times New Roman"/>
          <w:b/>
          <w:i/>
          <w:color w:val="FF0000"/>
          <w:sz w:val="72"/>
          <w:lang w:val="fr-FR"/>
        </w:rPr>
      </w:pPr>
      <w:r>
        <w:rPr>
          <w:rFonts w:ascii="Times New Roman" w:hAnsi="Times New Roman" w:cs="Times New Roman"/>
          <w:b/>
          <w:i/>
          <w:color w:val="FF0000"/>
          <w:sz w:val="72"/>
          <w:lang w:val="fr-FR"/>
        </w:rPr>
        <w:t>N° 038 </w:t>
      </w:r>
    </w:p>
    <w:p w14:paraId="21CA0B97" w14:textId="77777777" w:rsidR="00CB4F2D" w:rsidRDefault="00CB4F2D" w:rsidP="005177D4">
      <w:pPr>
        <w:spacing w:after="120" w:line="276" w:lineRule="auto"/>
        <w:ind w:right="-360"/>
        <w:jc w:val="center"/>
        <w:rPr>
          <w:rFonts w:ascii="Times New Roman" w:hAnsi="Times New Roman" w:cs="Times New Roman"/>
          <w:sz w:val="26"/>
          <w:szCs w:val="26"/>
          <w:lang w:val="fr-FR"/>
        </w:rPr>
      </w:pPr>
    </w:p>
    <w:p w14:paraId="7E4580CC" w14:textId="77777777" w:rsidR="00CB4F2D" w:rsidRDefault="00CB4F2D" w:rsidP="005177D4">
      <w:pPr>
        <w:spacing w:after="120" w:line="276" w:lineRule="auto"/>
        <w:ind w:right="-360"/>
        <w:jc w:val="center"/>
        <w:rPr>
          <w:rFonts w:ascii="Times New Roman" w:hAnsi="Times New Roman" w:cs="Times New Roman"/>
          <w:sz w:val="26"/>
          <w:szCs w:val="26"/>
          <w:lang w:val="fr-FR"/>
        </w:rPr>
      </w:pPr>
    </w:p>
    <w:p w14:paraId="2A3E7BAB" w14:textId="7B4E19ED" w:rsidR="00E11410" w:rsidRPr="00F93C07" w:rsidRDefault="00E11410" w:rsidP="005177D4">
      <w:pPr>
        <w:spacing w:after="120" w:line="276" w:lineRule="auto"/>
        <w:ind w:right="-360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F953DC">
        <w:rPr>
          <w:rFonts w:ascii="Times New Roman" w:hAnsi="Times New Roman" w:cs="Times New Roman"/>
          <w:sz w:val="26"/>
          <w:szCs w:val="26"/>
          <w:lang w:val="fr-FR"/>
        </w:rPr>
        <w:t>Enregistré au Secrétariat Central du CNT sou</w:t>
      </w:r>
      <w:r>
        <w:rPr>
          <w:rFonts w:ascii="Times New Roman" w:hAnsi="Times New Roman" w:cs="Times New Roman"/>
          <w:sz w:val="26"/>
          <w:szCs w:val="26"/>
          <w:lang w:val="fr-FR"/>
        </w:rPr>
        <w:t>s le numéro N°</w:t>
      </w:r>
      <w:r w:rsidR="004D07DC">
        <w:rPr>
          <w:rFonts w:ascii="Times New Roman" w:hAnsi="Times New Roman" w:cs="Times New Roman"/>
          <w:sz w:val="26"/>
          <w:szCs w:val="26"/>
          <w:lang w:val="fr-FR"/>
        </w:rPr>
        <w:t>0834 du 13 juin</w:t>
      </w:r>
      <w:r w:rsidR="00F3416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2023</w:t>
      </w:r>
    </w:p>
    <w:p w14:paraId="73F21A4C" w14:textId="742F9855" w:rsidR="00CB4F2D" w:rsidRPr="00CB4F2D" w:rsidRDefault="00E11410" w:rsidP="00CB4F2D">
      <w:pPr>
        <w:spacing w:after="120" w:line="276" w:lineRule="auto"/>
        <w:jc w:val="center"/>
        <w:rPr>
          <w:rFonts w:ascii="Times New Roman" w:hAnsi="Times New Roman" w:cs="Times New Roman"/>
          <w:lang w:val="fr-FR"/>
        </w:rPr>
      </w:pPr>
      <w:r w:rsidRPr="00B837ED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4559B5B" wp14:editId="6A56503C">
                <wp:extent cx="5533390" cy="651053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3390" cy="65105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C521DAF" w14:textId="77777777" w:rsidR="00E11410" w:rsidRDefault="00E11410" w:rsidP="00E11410">
                            <w:pPr>
                              <w:jc w:val="center"/>
                            </w:pPr>
                            <w:r>
                              <w:rPr>
                                <w:color w:val="FFFFFF"/>
                                <w:sz w:val="72"/>
                              </w:rPr>
                              <w:t>SESSION 2023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559B5B" id="Rectangle 3" o:spid="_x0000_s1026" style="width:435.7pt;height: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" fillcolor="#4f81bd" stroked="f">
                <v:path arrowok="t"/>
                <v:textbox inset="0,0,0,0">
                  <w:txbxContent>
                    <w:p w14:paraId="5C521DAF" w14:textId="77777777" w:rsidR="00E11410" w:rsidRDefault="00E11410" w:rsidP="00E11410">
                      <w:pPr>
                        <w:jc w:val="center"/>
                      </w:pPr>
                      <w:r>
                        <w:rPr>
                          <w:color w:val="FFFFFF"/>
                          <w:sz w:val="72"/>
                        </w:rPr>
                        <w:t>SESSION 2023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C62FC" w:rsidRPr="00A67571">
        <w:rPr>
          <w:rFonts w:ascii="Times New Roman" w:hAnsi="Times New Roman" w:cs="Times New Roman"/>
          <w:b/>
          <w:bCs/>
          <w:sz w:val="48"/>
          <w:szCs w:val="48"/>
          <w:lang w:val="fr-FR"/>
        </w:rPr>
        <w:t xml:space="preserve"> </w:t>
      </w:r>
    </w:p>
    <w:p w14:paraId="76908DDB" w14:textId="125C3F40" w:rsidR="00CB4F2D" w:rsidRDefault="00CB4F2D" w:rsidP="0085113F">
      <w:pPr>
        <w:spacing w:after="120" w:line="276" w:lineRule="auto"/>
        <w:rPr>
          <w:rFonts w:ascii="Times New Roman" w:hAnsi="Times New Roman" w:cs="Times New Roman"/>
          <w:b/>
          <w:bCs/>
          <w:sz w:val="48"/>
          <w:szCs w:val="48"/>
          <w:lang w:val="fr-FR"/>
        </w:rPr>
      </w:pPr>
    </w:p>
    <w:p w14:paraId="0BEAC149" w14:textId="56E3A728" w:rsidR="00002877" w:rsidRPr="00F93C07" w:rsidRDefault="00E11410" w:rsidP="005177D4">
      <w:pPr>
        <w:spacing w:after="120" w:line="276" w:lineRule="auto"/>
        <w:jc w:val="center"/>
        <w:rPr>
          <w:rFonts w:ascii="Times New Roman" w:hAnsi="Times New Roman" w:cs="Times New Roman"/>
          <w:lang w:val="fr-FR"/>
        </w:rPr>
      </w:pPr>
      <w:r w:rsidRPr="00D04A7C">
        <w:rPr>
          <w:rFonts w:ascii="Times New Roman" w:hAnsi="Times New Roman" w:cs="Times New Roman"/>
          <w:b/>
          <w:bCs/>
          <w:sz w:val="48"/>
          <w:szCs w:val="48"/>
          <w:lang w:val="fr-FR"/>
        </w:rPr>
        <w:t>RAPPORT</w:t>
      </w:r>
    </w:p>
    <w:p w14:paraId="51629657" w14:textId="4C4796FC" w:rsidR="00E11410" w:rsidRPr="00395FE0" w:rsidRDefault="00E11410" w:rsidP="00CB4F2D">
      <w:pPr>
        <w:spacing w:after="120"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fr-FR"/>
        </w:rPr>
      </w:pPr>
      <w:r w:rsidRPr="00D04A7C">
        <w:rPr>
          <w:rFonts w:ascii="Times New Roman" w:hAnsi="Times New Roman" w:cs="Times New Roman"/>
          <w:b/>
          <w:sz w:val="32"/>
          <w:szCs w:val="28"/>
          <w:lang w:val="fr-FR"/>
        </w:rPr>
        <w:t>Fait</w:t>
      </w:r>
    </w:p>
    <w:p w14:paraId="36C708B3" w14:textId="3B0655F1" w:rsidR="00F3416D" w:rsidRPr="00F93C07" w:rsidRDefault="00E11410" w:rsidP="005177D4">
      <w:pPr>
        <w:spacing w:after="120" w:line="276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fr-FR"/>
        </w:rPr>
      </w:pPr>
      <w:r w:rsidRPr="00D04A7C">
        <w:rPr>
          <w:rFonts w:ascii="Times New Roman" w:hAnsi="Times New Roman" w:cs="Times New Roman"/>
          <w:b/>
          <w:sz w:val="32"/>
          <w:szCs w:val="32"/>
          <w:lang w:val="fr-FR"/>
        </w:rPr>
        <w:t>Par la Commission Santé, Education, Affaires sociales et Culturelles</w:t>
      </w:r>
      <w:r w:rsidRPr="00D04A7C">
        <w:rPr>
          <w:rFonts w:ascii="Times New Roman" w:hAnsi="Times New Roman" w:cs="Times New Roman"/>
          <w:b/>
          <w:color w:val="FF0000"/>
          <w:sz w:val="32"/>
          <w:szCs w:val="32"/>
          <w:lang w:val="fr-FR"/>
        </w:rPr>
        <w:t xml:space="preserve"> </w:t>
      </w:r>
      <w:r w:rsidRPr="00D04A7C">
        <w:rPr>
          <w:rFonts w:ascii="Times New Roman" w:hAnsi="Times New Roman" w:cs="Times New Roman"/>
          <w:b/>
          <w:sz w:val="32"/>
          <w:szCs w:val="32"/>
          <w:lang w:val="fr-FR"/>
        </w:rPr>
        <w:t>sur</w:t>
      </w:r>
      <w:r w:rsidRPr="00D04A7C">
        <w:rPr>
          <w:rFonts w:ascii="Times New Roman" w:hAnsi="Times New Roman" w:cs="Times New Roman"/>
          <w:b/>
          <w:color w:val="FF0000"/>
          <w:sz w:val="32"/>
          <w:szCs w:val="32"/>
          <w:lang w:val="fr-FR"/>
        </w:rPr>
        <w:t xml:space="preserve"> </w:t>
      </w:r>
      <w:r w:rsidR="00A366E2">
        <w:rPr>
          <w:rFonts w:ascii="Times New Roman" w:hAnsi="Times New Roman" w:cs="Times New Roman"/>
          <w:b/>
          <w:sz w:val="32"/>
          <w:szCs w:val="32"/>
          <w:lang w:val="fr-FR"/>
        </w:rPr>
        <w:t>le projet de</w:t>
      </w:r>
      <w:r w:rsidR="008E6FEA">
        <w:rPr>
          <w:rFonts w:ascii="Times New Roman" w:hAnsi="Times New Roman" w:cs="Times New Roman"/>
          <w:b/>
          <w:sz w:val="32"/>
          <w:szCs w:val="32"/>
          <w:lang w:val="fr-FR"/>
        </w:rPr>
        <w:t xml:space="preserve"> loi portant statut particulier des </w:t>
      </w:r>
      <w:r w:rsidR="00051AA3">
        <w:rPr>
          <w:rFonts w:ascii="Times New Roman" w:hAnsi="Times New Roman" w:cs="Times New Roman"/>
          <w:b/>
          <w:sz w:val="32"/>
          <w:szCs w:val="32"/>
          <w:lang w:val="fr-FR"/>
        </w:rPr>
        <w:t>Institutions d</w:t>
      </w:r>
      <w:r w:rsidRPr="00D04A7C">
        <w:rPr>
          <w:rFonts w:ascii="Times New Roman" w:hAnsi="Times New Roman" w:cs="Times New Roman"/>
          <w:b/>
          <w:sz w:val="32"/>
          <w:szCs w:val="32"/>
          <w:lang w:val="fr-FR"/>
        </w:rPr>
        <w:t>’Enseignement Supérieur</w:t>
      </w:r>
      <w:r w:rsidR="00CE6642">
        <w:rPr>
          <w:rFonts w:ascii="Times New Roman" w:hAnsi="Times New Roman" w:cs="Times New Roman"/>
          <w:b/>
          <w:sz w:val="32"/>
          <w:szCs w:val="32"/>
          <w:lang w:val="fr-FR"/>
        </w:rPr>
        <w:t>, de</w:t>
      </w:r>
      <w:r w:rsidR="00051AA3">
        <w:rPr>
          <w:rFonts w:ascii="Times New Roman" w:hAnsi="Times New Roman" w:cs="Times New Roman"/>
          <w:b/>
          <w:sz w:val="32"/>
          <w:szCs w:val="32"/>
          <w:lang w:val="fr-FR"/>
        </w:rPr>
        <w:t xml:space="preserve"> Recherche Scientifique, des Centres de Documentations et d’Information.</w:t>
      </w:r>
    </w:p>
    <w:p w14:paraId="2B388B4B" w14:textId="77777777" w:rsidR="00CB4F2D" w:rsidRDefault="00CB4F2D" w:rsidP="005177D4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6D3565B1" w14:textId="77777777" w:rsidR="00CB4F2D" w:rsidRDefault="00CB4F2D" w:rsidP="005177D4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5DCEBD32" w14:textId="77777777" w:rsidR="0085113F" w:rsidRDefault="0085113F" w:rsidP="005177D4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14EB12DE" w14:textId="11934FEF" w:rsidR="000137FC" w:rsidRPr="00F953DC" w:rsidRDefault="00E11410" w:rsidP="005177D4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F953DC">
        <w:rPr>
          <w:rFonts w:ascii="Times New Roman" w:hAnsi="Times New Roman" w:cs="Times New Roman"/>
          <w:sz w:val="28"/>
          <w:szCs w:val="28"/>
          <w:lang w:val="fr-FR"/>
        </w:rPr>
        <w:t>Présenté par le Rapporteur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A7E6C">
        <w:rPr>
          <w:rFonts w:ascii="Times New Roman" w:hAnsi="Times New Roman" w:cs="Times New Roman"/>
          <w:b/>
          <w:i/>
          <w:sz w:val="28"/>
          <w:szCs w:val="28"/>
          <w:lang w:val="fr-FR"/>
        </w:rPr>
        <w:t>Honorable Sékou DORE</w:t>
      </w:r>
    </w:p>
    <w:p w14:paraId="2CEED6DF" w14:textId="510BBECC" w:rsidR="00E11410" w:rsidRPr="007E2CA9" w:rsidRDefault="00E11410" w:rsidP="005177D4">
      <w:pPr>
        <w:tabs>
          <w:tab w:val="center" w:pos="5615"/>
        </w:tabs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E2CA9">
        <w:rPr>
          <w:rFonts w:ascii="Times New Roman" w:hAnsi="Times New Roman" w:cs="Times New Roman"/>
          <w:sz w:val="26"/>
          <w:szCs w:val="26"/>
          <w:lang w:val="fr-FR"/>
        </w:rPr>
        <w:lastRenderedPageBreak/>
        <w:t>Monsieur le Président du Conseil national de la transition (CNT) ;</w:t>
      </w:r>
      <w:r w:rsidRPr="007E2CA9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1B60339" w14:textId="10393CE1" w:rsidR="00E11410" w:rsidRPr="007E2CA9" w:rsidRDefault="00E11410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E2CA9">
        <w:rPr>
          <w:rFonts w:ascii="Times New Roman" w:hAnsi="Times New Roman" w:cs="Times New Roman"/>
          <w:sz w:val="26"/>
          <w:szCs w:val="26"/>
          <w:lang w:val="fr-FR"/>
        </w:rPr>
        <w:t xml:space="preserve">Chers collègues conseillers </w:t>
      </w:r>
      <w:r w:rsidR="00AC4448" w:rsidRPr="007E2CA9">
        <w:rPr>
          <w:rFonts w:ascii="Times New Roman" w:hAnsi="Times New Roman" w:cs="Times New Roman"/>
          <w:sz w:val="26"/>
          <w:szCs w:val="26"/>
          <w:lang w:val="fr-FR"/>
        </w:rPr>
        <w:t>nationaux ;</w:t>
      </w:r>
    </w:p>
    <w:p w14:paraId="1EA69639" w14:textId="6BC79CFF" w:rsidR="00E11410" w:rsidRPr="007E2CA9" w:rsidRDefault="00E11410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E2CA9">
        <w:rPr>
          <w:rFonts w:ascii="Times New Roman" w:hAnsi="Times New Roman" w:cs="Times New Roman"/>
          <w:sz w:val="26"/>
          <w:szCs w:val="26"/>
          <w:lang w:val="fr-FR"/>
        </w:rPr>
        <w:t xml:space="preserve">Mesdames et Messieurs les </w:t>
      </w:r>
      <w:r w:rsidR="00012AB9" w:rsidRPr="007E2CA9">
        <w:rPr>
          <w:rFonts w:ascii="Times New Roman" w:hAnsi="Times New Roman" w:cs="Times New Roman"/>
          <w:sz w:val="26"/>
          <w:szCs w:val="26"/>
          <w:lang w:val="fr-FR"/>
        </w:rPr>
        <w:t>représentants des institutions r</w:t>
      </w:r>
      <w:r w:rsidRPr="007E2CA9">
        <w:rPr>
          <w:rFonts w:ascii="Times New Roman" w:hAnsi="Times New Roman" w:cs="Times New Roman"/>
          <w:sz w:val="26"/>
          <w:szCs w:val="26"/>
          <w:lang w:val="fr-FR"/>
        </w:rPr>
        <w:t xml:space="preserve">épublicaines </w:t>
      </w:r>
    </w:p>
    <w:p w14:paraId="77DDCD7D" w14:textId="6D607879" w:rsidR="00E11410" w:rsidRPr="007E2CA9" w:rsidRDefault="00CC62FC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E2CA9">
        <w:rPr>
          <w:rFonts w:ascii="Times New Roman" w:hAnsi="Times New Roman" w:cs="Times New Roman"/>
          <w:sz w:val="26"/>
          <w:szCs w:val="26"/>
          <w:lang w:val="fr-FR"/>
        </w:rPr>
        <w:t xml:space="preserve">Madame le Ministre </w:t>
      </w:r>
      <w:r w:rsidR="000A4BEF" w:rsidRPr="007E2CA9">
        <w:rPr>
          <w:rFonts w:ascii="Times New Roman" w:hAnsi="Times New Roman" w:cs="Times New Roman"/>
          <w:sz w:val="26"/>
          <w:szCs w:val="26"/>
          <w:lang w:val="fr-FR"/>
        </w:rPr>
        <w:t xml:space="preserve">de l’Enseignement Supérieur, de la Recherche Scientifique et de l’Innovation ; </w:t>
      </w:r>
    </w:p>
    <w:p w14:paraId="13212AE0" w14:textId="77777777" w:rsidR="00E11410" w:rsidRPr="007E2CA9" w:rsidRDefault="00E11410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7E2CA9">
        <w:rPr>
          <w:rFonts w:ascii="Times New Roman" w:hAnsi="Times New Roman" w:cs="Times New Roman"/>
          <w:sz w:val="26"/>
          <w:szCs w:val="26"/>
          <w:lang w:val="fr-FR"/>
        </w:rPr>
        <w:t xml:space="preserve">Mesdames et Messieurs les cadres du Ministère de l’Enseignement Supérieur, de la Recherche Scientifique et de l’Innovation ; </w:t>
      </w:r>
    </w:p>
    <w:p w14:paraId="7A768D97" w14:textId="77777777" w:rsidR="00E11410" w:rsidRPr="007E2CA9" w:rsidRDefault="00E11410" w:rsidP="005177D4">
      <w:pPr>
        <w:pStyle w:val="Sansinterligne"/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CA9">
        <w:rPr>
          <w:rFonts w:ascii="Times New Roman" w:hAnsi="Times New Roman" w:cs="Times New Roman"/>
          <w:sz w:val="26"/>
          <w:szCs w:val="26"/>
        </w:rPr>
        <w:t>Mesdames et Messieurs les cadres de l’administration parlementaire ;</w:t>
      </w:r>
    </w:p>
    <w:p w14:paraId="3122DF3B" w14:textId="0CA2D1E7" w:rsidR="00E11410" w:rsidRPr="007E2CA9" w:rsidRDefault="00E11410" w:rsidP="005177D4">
      <w:pPr>
        <w:pStyle w:val="Sansinterligne"/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CA9">
        <w:rPr>
          <w:rFonts w:ascii="Times New Roman" w:hAnsi="Times New Roman" w:cs="Times New Roman"/>
          <w:sz w:val="26"/>
          <w:szCs w:val="26"/>
        </w:rPr>
        <w:t>Mesdames et Messieurs</w:t>
      </w:r>
      <w:r w:rsidR="00EE4C75" w:rsidRPr="007E2CA9">
        <w:rPr>
          <w:rFonts w:ascii="Times New Roman" w:hAnsi="Times New Roman" w:cs="Times New Roman"/>
          <w:sz w:val="26"/>
          <w:szCs w:val="26"/>
        </w:rPr>
        <w:t> ;</w:t>
      </w:r>
    </w:p>
    <w:p w14:paraId="4C54F1A2" w14:textId="24ACCFF1" w:rsidR="00C76B6A" w:rsidRPr="00A11AAF" w:rsidRDefault="00EE4C75" w:rsidP="005177D4">
      <w:pPr>
        <w:pStyle w:val="Sansinterligne"/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CA9">
        <w:rPr>
          <w:rFonts w:ascii="Times New Roman" w:hAnsi="Times New Roman" w:cs="Times New Roman"/>
          <w:sz w:val="26"/>
          <w:szCs w:val="26"/>
        </w:rPr>
        <w:t>Distingués invités, tout protocole observé.</w:t>
      </w:r>
    </w:p>
    <w:p w14:paraId="4FFE12BA" w14:textId="77777777" w:rsidR="007643F0" w:rsidRDefault="007643F0" w:rsidP="005177D4">
      <w:pPr>
        <w:pStyle w:val="Sansinterligne"/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6C93B8" w14:textId="245E4808" w:rsidR="00D36E10" w:rsidRPr="00986084" w:rsidRDefault="00E11410" w:rsidP="005177D4">
      <w:pPr>
        <w:pStyle w:val="Sansinterligne"/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5D6">
        <w:rPr>
          <w:rFonts w:ascii="Times New Roman" w:hAnsi="Times New Roman" w:cs="Times New Roman"/>
          <w:sz w:val="26"/>
          <w:szCs w:val="26"/>
        </w:rPr>
        <w:t>Dans le cadre de l’examen du pr</w:t>
      </w:r>
      <w:r w:rsidR="00461708" w:rsidRPr="005575D6">
        <w:rPr>
          <w:rFonts w:ascii="Times New Roman" w:hAnsi="Times New Roman" w:cs="Times New Roman"/>
          <w:sz w:val="26"/>
          <w:szCs w:val="26"/>
        </w:rPr>
        <w:t xml:space="preserve">ojet </w:t>
      </w:r>
      <w:r w:rsidR="00EA5CEC" w:rsidRPr="005575D6">
        <w:rPr>
          <w:rFonts w:ascii="Times New Roman" w:hAnsi="Times New Roman" w:cs="Times New Roman"/>
          <w:sz w:val="26"/>
          <w:szCs w:val="26"/>
        </w:rPr>
        <w:t>de loi portant Statut particulier d</w:t>
      </w:r>
      <w:r w:rsidR="00302407">
        <w:rPr>
          <w:rFonts w:ascii="Times New Roman" w:hAnsi="Times New Roman" w:cs="Times New Roman"/>
          <w:sz w:val="26"/>
          <w:szCs w:val="26"/>
        </w:rPr>
        <w:t>es I</w:t>
      </w:r>
      <w:r w:rsidR="003E612D" w:rsidRPr="005575D6">
        <w:rPr>
          <w:rFonts w:ascii="Times New Roman" w:hAnsi="Times New Roman" w:cs="Times New Roman"/>
          <w:sz w:val="26"/>
          <w:szCs w:val="26"/>
        </w:rPr>
        <w:t>nstitutions d’Enseignement S</w:t>
      </w:r>
      <w:r w:rsidR="00EA5CEC" w:rsidRPr="005575D6">
        <w:rPr>
          <w:rFonts w:ascii="Times New Roman" w:hAnsi="Times New Roman" w:cs="Times New Roman"/>
          <w:sz w:val="26"/>
          <w:szCs w:val="26"/>
        </w:rPr>
        <w:t>upérieur</w:t>
      </w:r>
      <w:r w:rsidR="003E612D" w:rsidRPr="005575D6">
        <w:rPr>
          <w:rFonts w:ascii="Times New Roman" w:hAnsi="Times New Roman" w:cs="Times New Roman"/>
          <w:sz w:val="26"/>
          <w:szCs w:val="26"/>
        </w:rPr>
        <w:t xml:space="preserve">, </w:t>
      </w:r>
      <w:r w:rsidR="00EA5CEC" w:rsidRPr="005575D6">
        <w:rPr>
          <w:rFonts w:ascii="Times New Roman" w:hAnsi="Times New Roman" w:cs="Times New Roman"/>
          <w:sz w:val="26"/>
          <w:szCs w:val="26"/>
        </w:rPr>
        <w:t xml:space="preserve">de Recherche </w:t>
      </w:r>
      <w:r w:rsidR="003E612D" w:rsidRPr="005575D6">
        <w:rPr>
          <w:rFonts w:ascii="Times New Roman" w:hAnsi="Times New Roman" w:cs="Times New Roman"/>
          <w:sz w:val="26"/>
          <w:szCs w:val="26"/>
        </w:rPr>
        <w:t>Scientifique</w:t>
      </w:r>
      <w:r w:rsidR="00AC49FD" w:rsidRPr="005575D6">
        <w:rPr>
          <w:rFonts w:ascii="Times New Roman" w:hAnsi="Times New Roman" w:cs="Times New Roman"/>
          <w:sz w:val="26"/>
          <w:szCs w:val="26"/>
        </w:rPr>
        <w:t>, d</w:t>
      </w:r>
      <w:r w:rsidR="003E612D" w:rsidRPr="005575D6">
        <w:rPr>
          <w:rFonts w:ascii="Times New Roman" w:hAnsi="Times New Roman" w:cs="Times New Roman"/>
          <w:sz w:val="26"/>
          <w:szCs w:val="26"/>
        </w:rPr>
        <w:t>es Centres de Documentation et d’Information</w:t>
      </w:r>
      <w:r w:rsidR="00DD4F30" w:rsidRPr="005575D6">
        <w:rPr>
          <w:rFonts w:ascii="Times New Roman" w:hAnsi="Times New Roman" w:cs="Times New Roman"/>
          <w:sz w:val="26"/>
          <w:szCs w:val="26"/>
        </w:rPr>
        <w:t>, la</w:t>
      </w:r>
      <w:r w:rsidRPr="005575D6">
        <w:rPr>
          <w:rFonts w:ascii="Times New Roman" w:hAnsi="Times New Roman" w:cs="Times New Roman"/>
          <w:sz w:val="26"/>
          <w:szCs w:val="26"/>
        </w:rPr>
        <w:t xml:space="preserve"> Commission Santé, Education, Affaires sociales et Culturelles</w:t>
      </w:r>
      <w:r w:rsidR="00DD4F30" w:rsidRPr="005575D6">
        <w:rPr>
          <w:rFonts w:ascii="Times New Roman" w:hAnsi="Times New Roman" w:cs="Times New Roman"/>
          <w:sz w:val="26"/>
          <w:szCs w:val="26"/>
        </w:rPr>
        <w:t xml:space="preserve"> a été saisie au fond par la </w:t>
      </w:r>
      <w:r w:rsidR="008E30F4" w:rsidRPr="005575D6">
        <w:rPr>
          <w:rFonts w:ascii="Times New Roman" w:hAnsi="Times New Roman" w:cs="Times New Roman"/>
          <w:sz w:val="26"/>
          <w:szCs w:val="26"/>
        </w:rPr>
        <w:t>conférence</w:t>
      </w:r>
      <w:r w:rsidR="00DD4F30" w:rsidRPr="005575D6">
        <w:rPr>
          <w:rFonts w:ascii="Times New Roman" w:hAnsi="Times New Roman" w:cs="Times New Roman"/>
          <w:sz w:val="26"/>
          <w:szCs w:val="26"/>
        </w:rPr>
        <w:t xml:space="preserve"> des </w:t>
      </w:r>
      <w:r w:rsidR="008E30F4" w:rsidRPr="005575D6">
        <w:rPr>
          <w:rFonts w:ascii="Times New Roman" w:hAnsi="Times New Roman" w:cs="Times New Roman"/>
          <w:sz w:val="26"/>
          <w:szCs w:val="26"/>
        </w:rPr>
        <w:t>présidents</w:t>
      </w:r>
      <w:r w:rsidR="00D36E10">
        <w:rPr>
          <w:rFonts w:ascii="Times New Roman" w:hAnsi="Times New Roman" w:cs="Times New Roman"/>
          <w:sz w:val="26"/>
          <w:szCs w:val="26"/>
        </w:rPr>
        <w:t xml:space="preserve"> </w:t>
      </w:r>
      <w:r w:rsidR="00D36E10" w:rsidRPr="00986084">
        <w:rPr>
          <w:rFonts w:ascii="Times New Roman" w:hAnsi="Times New Roman" w:cs="Times New Roman"/>
          <w:sz w:val="26"/>
          <w:szCs w:val="26"/>
        </w:rPr>
        <w:t>à la date du 31Mars 2023</w:t>
      </w:r>
      <w:r w:rsidR="008E30F4" w:rsidRPr="00986084">
        <w:rPr>
          <w:rFonts w:ascii="Times New Roman" w:hAnsi="Times New Roman" w:cs="Times New Roman"/>
          <w:sz w:val="26"/>
          <w:szCs w:val="26"/>
        </w:rPr>
        <w:t>.</w:t>
      </w:r>
    </w:p>
    <w:p w14:paraId="2346F65D" w14:textId="0B974314" w:rsidR="00243507" w:rsidRPr="005575D6" w:rsidRDefault="008E30F4" w:rsidP="005177D4">
      <w:pPr>
        <w:pStyle w:val="Sansinterligne"/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6084">
        <w:rPr>
          <w:rFonts w:ascii="Times New Roman" w:hAnsi="Times New Roman" w:cs="Times New Roman"/>
          <w:sz w:val="26"/>
          <w:szCs w:val="26"/>
        </w:rPr>
        <w:t>Les</w:t>
      </w:r>
      <w:r w:rsidR="008324A2" w:rsidRPr="00986084">
        <w:rPr>
          <w:rFonts w:ascii="Times New Roman" w:hAnsi="Times New Roman" w:cs="Times New Roman"/>
          <w:sz w:val="26"/>
          <w:szCs w:val="26"/>
        </w:rPr>
        <w:t xml:space="preserve"> Commission</w:t>
      </w:r>
      <w:r w:rsidR="00150128" w:rsidRPr="00986084">
        <w:rPr>
          <w:rFonts w:ascii="Times New Roman" w:hAnsi="Times New Roman" w:cs="Times New Roman"/>
          <w:sz w:val="26"/>
          <w:szCs w:val="26"/>
        </w:rPr>
        <w:t>s Plan,</w:t>
      </w:r>
      <w:r w:rsidR="00012AB9" w:rsidRPr="00986084">
        <w:rPr>
          <w:rFonts w:ascii="Times New Roman" w:hAnsi="Times New Roman" w:cs="Times New Roman"/>
          <w:sz w:val="26"/>
          <w:szCs w:val="26"/>
        </w:rPr>
        <w:t xml:space="preserve"> Affaires Financières et du</w:t>
      </w:r>
      <w:r w:rsidR="00150128" w:rsidRPr="00986084">
        <w:rPr>
          <w:rFonts w:ascii="Times New Roman" w:hAnsi="Times New Roman" w:cs="Times New Roman"/>
          <w:sz w:val="26"/>
          <w:szCs w:val="26"/>
        </w:rPr>
        <w:t xml:space="preserve"> Contrôle Budgétaire et celle de la Constitution, lois organiques</w:t>
      </w:r>
      <w:r w:rsidR="00012AB9" w:rsidRPr="00986084">
        <w:rPr>
          <w:rFonts w:ascii="Times New Roman" w:hAnsi="Times New Roman" w:cs="Times New Roman"/>
          <w:sz w:val="26"/>
          <w:szCs w:val="26"/>
        </w:rPr>
        <w:t>, Administration publique et Organisation judiciaire</w:t>
      </w:r>
      <w:r w:rsidR="00150128" w:rsidRPr="00986084">
        <w:rPr>
          <w:rFonts w:ascii="Times New Roman" w:hAnsi="Times New Roman" w:cs="Times New Roman"/>
          <w:sz w:val="26"/>
          <w:szCs w:val="26"/>
        </w:rPr>
        <w:t xml:space="preserve"> ont</w:t>
      </w:r>
      <w:r w:rsidR="008324A2" w:rsidRPr="00986084">
        <w:rPr>
          <w:rFonts w:ascii="Times New Roman" w:hAnsi="Times New Roman" w:cs="Times New Roman"/>
          <w:sz w:val="26"/>
          <w:szCs w:val="26"/>
        </w:rPr>
        <w:t xml:space="preserve"> </w:t>
      </w:r>
      <w:r w:rsidRPr="00986084">
        <w:rPr>
          <w:rFonts w:ascii="Times New Roman" w:hAnsi="Times New Roman" w:cs="Times New Roman"/>
          <w:sz w:val="26"/>
          <w:szCs w:val="26"/>
        </w:rPr>
        <w:t xml:space="preserve">été </w:t>
      </w:r>
      <w:r w:rsidR="00243507" w:rsidRPr="00986084">
        <w:rPr>
          <w:rFonts w:ascii="Times New Roman" w:hAnsi="Times New Roman" w:cs="Times New Roman"/>
          <w:sz w:val="26"/>
          <w:szCs w:val="26"/>
        </w:rPr>
        <w:t>désignées</w:t>
      </w:r>
      <w:r w:rsidRPr="00986084">
        <w:rPr>
          <w:rFonts w:ascii="Times New Roman" w:hAnsi="Times New Roman" w:cs="Times New Roman"/>
          <w:sz w:val="26"/>
          <w:szCs w:val="26"/>
        </w:rPr>
        <w:t xml:space="preserve"> comme commissions d’avis.</w:t>
      </w:r>
    </w:p>
    <w:p w14:paraId="079918E8" w14:textId="77777777" w:rsidR="00045BF6" w:rsidRDefault="00BA2855" w:rsidP="005177D4">
      <w:pPr>
        <w:pStyle w:val="Sansinterligne"/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A5F">
        <w:rPr>
          <w:rFonts w:ascii="Times New Roman" w:hAnsi="Times New Roman" w:cs="Times New Roman"/>
          <w:sz w:val="26"/>
          <w:szCs w:val="26"/>
        </w:rPr>
        <w:t xml:space="preserve">Conformément à cette mission, la commission Santé, Education, Affaires Sociales et Culturelles s’est réunie à l’interne </w:t>
      </w:r>
      <w:r w:rsidR="00DF6226" w:rsidRPr="00DF6226">
        <w:rPr>
          <w:rFonts w:ascii="Times New Roman" w:hAnsi="Times New Roman" w:cs="Times New Roman"/>
          <w:sz w:val="26"/>
          <w:szCs w:val="26"/>
        </w:rPr>
        <w:t>en six (6) séances</w:t>
      </w:r>
      <w:r w:rsidR="00045BF6">
        <w:rPr>
          <w:rFonts w:ascii="Times New Roman" w:hAnsi="Times New Roman" w:cs="Times New Roman"/>
          <w:sz w:val="26"/>
          <w:szCs w:val="26"/>
        </w:rPr>
        <w:t xml:space="preserve"> de travail</w:t>
      </w:r>
      <w:r w:rsidR="00DF6226" w:rsidRPr="00DF6226">
        <w:rPr>
          <w:rFonts w:ascii="Times New Roman" w:hAnsi="Times New Roman" w:cs="Times New Roman"/>
          <w:sz w:val="26"/>
          <w:szCs w:val="26"/>
        </w:rPr>
        <w:t xml:space="preserve"> </w:t>
      </w:r>
      <w:r w:rsidR="00941718" w:rsidRPr="00DF6226">
        <w:rPr>
          <w:rFonts w:ascii="Times New Roman" w:hAnsi="Times New Roman" w:cs="Times New Roman"/>
          <w:sz w:val="26"/>
          <w:szCs w:val="26"/>
        </w:rPr>
        <w:t>aux fins d’examen dudit document.</w:t>
      </w:r>
    </w:p>
    <w:p w14:paraId="074EA426" w14:textId="6C5C58DD" w:rsidR="00DF6226" w:rsidRPr="00045BF6" w:rsidRDefault="00941718" w:rsidP="005177D4">
      <w:pPr>
        <w:pStyle w:val="Sansinterligne"/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</w:t>
      </w:r>
      <w:r w:rsidR="00150128" w:rsidRPr="006F4A5F">
        <w:rPr>
          <w:rFonts w:ascii="Times New Roman" w:hAnsi="Times New Roman" w:cs="Times New Roman"/>
          <w:sz w:val="26"/>
          <w:szCs w:val="26"/>
        </w:rPr>
        <w:t xml:space="preserve"> commissions</w:t>
      </w:r>
      <w:r>
        <w:rPr>
          <w:rFonts w:ascii="Times New Roman" w:hAnsi="Times New Roman" w:cs="Times New Roman"/>
          <w:sz w:val="26"/>
          <w:szCs w:val="26"/>
        </w:rPr>
        <w:t xml:space="preserve"> de fond et</w:t>
      </w:r>
      <w:r w:rsidR="00150128" w:rsidRPr="006F4A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celles</w:t>
      </w:r>
      <w:r w:rsidR="00045B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d’</w:t>
      </w:r>
      <w:r w:rsidR="00150128" w:rsidRPr="006F4A5F">
        <w:rPr>
          <w:rFonts w:ascii="Times New Roman" w:hAnsi="Times New Roman" w:cs="Times New Roman"/>
          <w:sz w:val="26"/>
          <w:szCs w:val="26"/>
        </w:rPr>
        <w:t>avis</w:t>
      </w:r>
      <w:r w:rsidR="00CF4EDF" w:rsidRPr="006F4A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ainsi que </w:t>
      </w:r>
      <w:r w:rsidR="006F4A5F" w:rsidRPr="006F4A5F">
        <w:rPr>
          <w:rFonts w:ascii="Times New Roman" w:hAnsi="Times New Roman" w:cs="Times New Roman"/>
          <w:sz w:val="26"/>
          <w:szCs w:val="26"/>
        </w:rPr>
        <w:t>les cadres du département</w:t>
      </w:r>
      <w:r>
        <w:rPr>
          <w:rFonts w:ascii="Times New Roman" w:hAnsi="Times New Roman" w:cs="Times New Roman"/>
          <w:sz w:val="26"/>
          <w:szCs w:val="26"/>
        </w:rPr>
        <w:t xml:space="preserve"> de l’Enseignement supérieure et de la recherche scientifique </w:t>
      </w:r>
      <w:r w:rsidR="00DF6226">
        <w:rPr>
          <w:rFonts w:ascii="Times New Roman" w:hAnsi="Times New Roman" w:cs="Times New Roman"/>
          <w:sz w:val="26"/>
          <w:szCs w:val="26"/>
        </w:rPr>
        <w:t>s</w:t>
      </w:r>
      <w:r w:rsidR="0072332E">
        <w:rPr>
          <w:rFonts w:ascii="Times New Roman" w:hAnsi="Times New Roman" w:cs="Times New Roman"/>
          <w:sz w:val="26"/>
          <w:szCs w:val="26"/>
        </w:rPr>
        <w:t>e s</w:t>
      </w:r>
      <w:r>
        <w:rPr>
          <w:rFonts w:ascii="Times New Roman" w:hAnsi="Times New Roman" w:cs="Times New Roman"/>
          <w:sz w:val="26"/>
          <w:szCs w:val="26"/>
        </w:rPr>
        <w:t>on</w:t>
      </w:r>
      <w:r w:rsidR="00DF6226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 réunis</w:t>
      </w:r>
      <w:r w:rsidR="0072332E">
        <w:rPr>
          <w:rFonts w:ascii="Times New Roman" w:hAnsi="Times New Roman" w:cs="Times New Roman"/>
          <w:sz w:val="26"/>
          <w:szCs w:val="26"/>
        </w:rPr>
        <w:t xml:space="preserve"> pour</w:t>
      </w:r>
      <w:r w:rsidR="00DF6226">
        <w:rPr>
          <w:rFonts w:ascii="Times New Roman" w:hAnsi="Times New Roman" w:cs="Times New Roman"/>
          <w:sz w:val="26"/>
          <w:szCs w:val="26"/>
        </w:rPr>
        <w:t xml:space="preserve"> échanger sur l’exposé des motifs et le contenu </w:t>
      </w:r>
      <w:r w:rsidR="0072332E">
        <w:rPr>
          <w:rFonts w:ascii="Times New Roman" w:hAnsi="Times New Roman" w:cs="Times New Roman"/>
          <w:sz w:val="26"/>
          <w:szCs w:val="26"/>
        </w:rPr>
        <w:t>du document</w:t>
      </w:r>
      <w:r w:rsidR="00D7599E">
        <w:rPr>
          <w:rFonts w:ascii="Times New Roman" w:hAnsi="Times New Roman" w:cs="Times New Roman"/>
          <w:sz w:val="26"/>
          <w:szCs w:val="26"/>
        </w:rPr>
        <w:t>.</w:t>
      </w:r>
    </w:p>
    <w:p w14:paraId="6EB06B71" w14:textId="617D4E67" w:rsidR="00CF4EDF" w:rsidRPr="006F4A5F" w:rsidRDefault="00CF4EDF" w:rsidP="005177D4">
      <w:pPr>
        <w:pStyle w:val="Sansinterligne"/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A5F">
        <w:rPr>
          <w:rFonts w:ascii="Times New Roman" w:hAnsi="Times New Roman" w:cs="Times New Roman"/>
          <w:sz w:val="26"/>
          <w:szCs w:val="26"/>
        </w:rPr>
        <w:t xml:space="preserve">Deux séances de travail en </w:t>
      </w:r>
      <w:r w:rsidR="00B43601" w:rsidRPr="006F4A5F">
        <w:rPr>
          <w:rFonts w:ascii="Times New Roman" w:hAnsi="Times New Roman" w:cs="Times New Roman"/>
          <w:sz w:val="26"/>
          <w:szCs w:val="26"/>
        </w:rPr>
        <w:t xml:space="preserve">inter commission </w:t>
      </w:r>
      <w:r w:rsidRPr="006F4A5F">
        <w:rPr>
          <w:rFonts w:ascii="Times New Roman" w:hAnsi="Times New Roman" w:cs="Times New Roman"/>
          <w:sz w:val="26"/>
          <w:szCs w:val="26"/>
        </w:rPr>
        <w:t>ont eu lieu respectivement le</w:t>
      </w:r>
      <w:r w:rsidR="00D7599E">
        <w:rPr>
          <w:rFonts w:ascii="Times New Roman" w:hAnsi="Times New Roman" w:cs="Times New Roman"/>
          <w:sz w:val="26"/>
          <w:szCs w:val="26"/>
        </w:rPr>
        <w:t>s</w:t>
      </w:r>
      <w:r w:rsidRPr="006F4A5F">
        <w:rPr>
          <w:rFonts w:ascii="Times New Roman" w:hAnsi="Times New Roman" w:cs="Times New Roman"/>
          <w:sz w:val="26"/>
          <w:szCs w:val="26"/>
        </w:rPr>
        <w:t xml:space="preserve"> 04</w:t>
      </w:r>
      <w:r w:rsidR="00002877" w:rsidRPr="006F4A5F">
        <w:rPr>
          <w:rFonts w:ascii="Times New Roman" w:hAnsi="Times New Roman" w:cs="Times New Roman"/>
          <w:sz w:val="26"/>
          <w:szCs w:val="26"/>
        </w:rPr>
        <w:t xml:space="preserve"> </w:t>
      </w:r>
      <w:r w:rsidRPr="006F4A5F">
        <w:rPr>
          <w:rFonts w:ascii="Times New Roman" w:hAnsi="Times New Roman" w:cs="Times New Roman"/>
          <w:sz w:val="26"/>
          <w:szCs w:val="26"/>
        </w:rPr>
        <w:t xml:space="preserve">et </w:t>
      </w:r>
      <w:r w:rsidR="00002877" w:rsidRPr="006F4A5F">
        <w:rPr>
          <w:rFonts w:ascii="Times New Roman" w:hAnsi="Times New Roman" w:cs="Times New Roman"/>
          <w:sz w:val="26"/>
          <w:szCs w:val="26"/>
        </w:rPr>
        <w:t>13</w:t>
      </w:r>
      <w:r w:rsidR="009069F3" w:rsidRPr="006F4A5F">
        <w:rPr>
          <w:rFonts w:ascii="Times New Roman" w:hAnsi="Times New Roman" w:cs="Times New Roman"/>
          <w:sz w:val="26"/>
          <w:szCs w:val="26"/>
        </w:rPr>
        <w:t xml:space="preserve"> juillet 2023.</w:t>
      </w:r>
    </w:p>
    <w:p w14:paraId="5035BA71" w14:textId="54FC80C4" w:rsidR="00BA2855" w:rsidRPr="005575D6" w:rsidRDefault="00BA2855" w:rsidP="005177D4">
      <w:pPr>
        <w:pStyle w:val="Sansinterligne"/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5D6">
        <w:rPr>
          <w:rFonts w:ascii="Times New Roman" w:hAnsi="Times New Roman" w:cs="Times New Roman"/>
          <w:sz w:val="26"/>
          <w:szCs w:val="26"/>
        </w:rPr>
        <w:t>Ces rencontres ont permis aux Honorables Conseillers nationaux de recueillir des informations sur l</w:t>
      </w:r>
      <w:r w:rsidR="00187547" w:rsidRPr="005575D6">
        <w:rPr>
          <w:rFonts w:ascii="Times New Roman" w:hAnsi="Times New Roman" w:cs="Times New Roman"/>
          <w:sz w:val="26"/>
          <w:szCs w:val="26"/>
        </w:rPr>
        <w:t xml:space="preserve">e projet de loi portant Statut particulier des </w:t>
      </w:r>
      <w:r w:rsidR="00740A0C">
        <w:rPr>
          <w:rFonts w:ascii="Times New Roman" w:hAnsi="Times New Roman" w:cs="Times New Roman"/>
          <w:sz w:val="26"/>
          <w:szCs w:val="26"/>
        </w:rPr>
        <w:t>I</w:t>
      </w:r>
      <w:r w:rsidR="0081097B" w:rsidRPr="005575D6">
        <w:rPr>
          <w:rFonts w:ascii="Times New Roman" w:hAnsi="Times New Roman" w:cs="Times New Roman"/>
          <w:sz w:val="26"/>
          <w:szCs w:val="26"/>
        </w:rPr>
        <w:t>nstitutions</w:t>
      </w:r>
      <w:r w:rsidR="00150128" w:rsidRPr="005575D6">
        <w:rPr>
          <w:rFonts w:ascii="Times New Roman" w:hAnsi="Times New Roman" w:cs="Times New Roman"/>
          <w:sz w:val="26"/>
          <w:szCs w:val="26"/>
        </w:rPr>
        <w:t xml:space="preserve"> </w:t>
      </w:r>
      <w:r w:rsidR="00740A0C">
        <w:rPr>
          <w:rFonts w:ascii="Times New Roman" w:hAnsi="Times New Roman" w:cs="Times New Roman"/>
          <w:sz w:val="26"/>
          <w:szCs w:val="26"/>
        </w:rPr>
        <w:t>d’Enseignement S</w:t>
      </w:r>
      <w:r w:rsidR="00187547" w:rsidRPr="005575D6">
        <w:rPr>
          <w:rFonts w:ascii="Times New Roman" w:hAnsi="Times New Roman" w:cs="Times New Roman"/>
          <w:sz w:val="26"/>
          <w:szCs w:val="26"/>
        </w:rPr>
        <w:t>upérieur</w:t>
      </w:r>
      <w:r w:rsidR="0081097B" w:rsidRPr="005575D6">
        <w:rPr>
          <w:rFonts w:ascii="Times New Roman" w:hAnsi="Times New Roman" w:cs="Times New Roman"/>
          <w:sz w:val="26"/>
          <w:szCs w:val="26"/>
        </w:rPr>
        <w:t xml:space="preserve">, </w:t>
      </w:r>
      <w:r w:rsidR="00187547" w:rsidRPr="005575D6">
        <w:rPr>
          <w:rFonts w:ascii="Times New Roman" w:hAnsi="Times New Roman" w:cs="Times New Roman"/>
          <w:sz w:val="26"/>
          <w:szCs w:val="26"/>
        </w:rPr>
        <w:t>de</w:t>
      </w:r>
      <w:r w:rsidR="0081097B" w:rsidRPr="005575D6">
        <w:rPr>
          <w:rFonts w:ascii="Times New Roman" w:hAnsi="Times New Roman" w:cs="Times New Roman"/>
          <w:sz w:val="26"/>
          <w:szCs w:val="26"/>
        </w:rPr>
        <w:t xml:space="preserve"> Recherche</w:t>
      </w:r>
      <w:r w:rsidR="00187547" w:rsidRPr="005575D6">
        <w:rPr>
          <w:rFonts w:ascii="Times New Roman" w:hAnsi="Times New Roman" w:cs="Times New Roman"/>
          <w:sz w:val="26"/>
          <w:szCs w:val="26"/>
        </w:rPr>
        <w:t xml:space="preserve"> scientifique</w:t>
      </w:r>
      <w:r w:rsidR="00012AB9" w:rsidRPr="005575D6">
        <w:rPr>
          <w:rFonts w:ascii="Times New Roman" w:hAnsi="Times New Roman" w:cs="Times New Roman"/>
          <w:sz w:val="26"/>
          <w:szCs w:val="26"/>
        </w:rPr>
        <w:t>,</w:t>
      </w:r>
      <w:r w:rsidR="0081097B" w:rsidRPr="005575D6">
        <w:rPr>
          <w:rFonts w:ascii="Times New Roman" w:hAnsi="Times New Roman" w:cs="Times New Roman"/>
          <w:sz w:val="26"/>
          <w:szCs w:val="26"/>
        </w:rPr>
        <w:t xml:space="preserve"> des Centres de Documentation et d’Information</w:t>
      </w:r>
      <w:r w:rsidR="00187547" w:rsidRPr="005575D6">
        <w:rPr>
          <w:rFonts w:ascii="Times New Roman" w:hAnsi="Times New Roman" w:cs="Times New Roman"/>
          <w:sz w:val="26"/>
          <w:szCs w:val="26"/>
        </w:rPr>
        <w:t>.</w:t>
      </w:r>
    </w:p>
    <w:p w14:paraId="33C94E5E" w14:textId="3C4AA2B1" w:rsidR="00E11410" w:rsidRPr="005575D6" w:rsidRDefault="00E11410" w:rsidP="005177D4">
      <w:pPr>
        <w:pStyle w:val="Sansinterligne"/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393FA6" w14:textId="40071B9A" w:rsidR="00A24ECB" w:rsidRPr="005575D6" w:rsidRDefault="00E11410" w:rsidP="005177D4">
      <w:pPr>
        <w:pStyle w:val="Sansinterligne"/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5D6">
        <w:rPr>
          <w:rFonts w:ascii="Times New Roman" w:hAnsi="Times New Roman" w:cs="Times New Roman"/>
          <w:b/>
          <w:sz w:val="26"/>
          <w:szCs w:val="26"/>
        </w:rPr>
        <w:t>Honorables conseillers nationaux</w:t>
      </w:r>
      <w:r w:rsidR="00D7599E">
        <w:rPr>
          <w:rFonts w:ascii="Times New Roman" w:hAnsi="Times New Roman" w:cs="Times New Roman"/>
          <w:b/>
          <w:sz w:val="26"/>
          <w:szCs w:val="26"/>
        </w:rPr>
        <w:t>,</w:t>
      </w:r>
    </w:p>
    <w:p w14:paraId="77EDF345" w14:textId="08D55182" w:rsidR="00187547" w:rsidRPr="005575D6" w:rsidRDefault="00187547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t>La République d</w:t>
      </w:r>
      <w:r w:rsidR="007640C2" w:rsidRPr="005575D6">
        <w:rPr>
          <w:rFonts w:ascii="Times New Roman" w:hAnsi="Times New Roman" w:cs="Times New Roman"/>
          <w:sz w:val="26"/>
          <w:szCs w:val="26"/>
          <w:lang w:val="fr-FR"/>
        </w:rPr>
        <w:t>e Guinée compte dix-huit (18) Institutions d’E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nseignement</w:t>
      </w:r>
      <w:r w:rsidR="00444891">
        <w:rPr>
          <w:rFonts w:ascii="Times New Roman" w:hAnsi="Times New Roman" w:cs="Times New Roman"/>
          <w:sz w:val="26"/>
          <w:szCs w:val="26"/>
          <w:lang w:val="fr-FR"/>
        </w:rPr>
        <w:t xml:space="preserve"> Supérieur et </w:t>
      </w:r>
      <w:r w:rsidR="007640C2" w:rsidRPr="005575D6">
        <w:rPr>
          <w:rFonts w:ascii="Times New Roman" w:hAnsi="Times New Roman" w:cs="Times New Roman"/>
          <w:sz w:val="26"/>
          <w:szCs w:val="26"/>
          <w:lang w:val="fr-FR"/>
        </w:rPr>
        <w:t>trente-deux (32) I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nstitutions de</w:t>
      </w:r>
      <w:r w:rsidR="00BE342C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Recherche Scientifique, </w:t>
      </w:r>
      <w:r w:rsidR="007640C2" w:rsidRPr="005575D6">
        <w:rPr>
          <w:rFonts w:ascii="Times New Roman" w:hAnsi="Times New Roman" w:cs="Times New Roman"/>
          <w:sz w:val="26"/>
          <w:szCs w:val="26"/>
          <w:lang w:val="fr-FR"/>
        </w:rPr>
        <w:t>de Centre de Documentation et d’Information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4462609D" w14:textId="77777777" w:rsidR="00962A5C" w:rsidRPr="005575D6" w:rsidRDefault="00187547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t>Depuis 1984</w:t>
      </w:r>
      <w:r w:rsidR="00FD51AB" w:rsidRPr="005575D6">
        <w:rPr>
          <w:rFonts w:ascii="Times New Roman" w:hAnsi="Times New Roman" w:cs="Times New Roman"/>
          <w:sz w:val="26"/>
          <w:szCs w:val="26"/>
          <w:lang w:val="fr-FR"/>
        </w:rPr>
        <w:t>,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E342C" w:rsidRPr="005575D6">
        <w:rPr>
          <w:rFonts w:ascii="Times New Roman" w:hAnsi="Times New Roman" w:cs="Times New Roman"/>
          <w:sz w:val="26"/>
          <w:szCs w:val="26"/>
          <w:lang w:val="fr-FR"/>
        </w:rPr>
        <w:t>l’Enseignement supérieur et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la Recherche Scientif</w:t>
      </w:r>
      <w:r w:rsidR="00BE342C" w:rsidRPr="005575D6">
        <w:rPr>
          <w:rFonts w:ascii="Times New Roman" w:hAnsi="Times New Roman" w:cs="Times New Roman"/>
          <w:sz w:val="26"/>
          <w:szCs w:val="26"/>
          <w:lang w:val="fr-FR"/>
        </w:rPr>
        <w:t>ique ont connu</w:t>
      </w:r>
      <w:r w:rsidR="00892C5F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plusieurs </w:t>
      </w:r>
      <w:proofErr w:type="gramStart"/>
      <w:r w:rsidR="00892C5F" w:rsidRPr="005575D6">
        <w:rPr>
          <w:rFonts w:ascii="Times New Roman" w:hAnsi="Times New Roman" w:cs="Times New Roman"/>
          <w:sz w:val="26"/>
          <w:szCs w:val="26"/>
          <w:lang w:val="fr-FR"/>
        </w:rPr>
        <w:t>reformes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not</w:t>
      </w:r>
      <w:r w:rsidR="007640C2" w:rsidRPr="005575D6">
        <w:rPr>
          <w:rFonts w:ascii="Times New Roman" w:hAnsi="Times New Roman" w:cs="Times New Roman"/>
          <w:sz w:val="26"/>
          <w:szCs w:val="26"/>
          <w:lang w:val="fr-FR"/>
        </w:rPr>
        <w:t>amment :</w:t>
      </w:r>
    </w:p>
    <w:p w14:paraId="1E42A86F" w14:textId="595A8318" w:rsidR="00C71518" w:rsidRPr="005575D6" w:rsidRDefault="007640C2" w:rsidP="005177D4">
      <w:pPr>
        <w:pStyle w:val="Paragraphedeliste"/>
        <w:numPr>
          <w:ilvl w:val="0"/>
          <w:numId w:val="22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lastRenderedPageBreak/>
        <w:t>la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qualification des</w:t>
      </w:r>
      <w:r w:rsidR="00187547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Institutions d’Enseignement et de Recherche en établissements publics à caractère scientifique placés sous la tutelle technique</w:t>
      </w:r>
      <w:r w:rsidR="00892C5F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et</w:t>
      </w:r>
      <w:r w:rsidR="00187547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892C5F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financière </w:t>
      </w:r>
      <w:r w:rsidR="006C1695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des </w:t>
      </w:r>
      <w:r w:rsidR="00962A5C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ministères en charge </w:t>
      </w:r>
      <w:r w:rsidR="00187547" w:rsidRPr="005575D6">
        <w:rPr>
          <w:rFonts w:ascii="Times New Roman" w:hAnsi="Times New Roman" w:cs="Times New Roman"/>
          <w:sz w:val="26"/>
          <w:szCs w:val="26"/>
          <w:lang w:val="fr-FR"/>
        </w:rPr>
        <w:t>de l’Enseig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nement S</w:t>
      </w:r>
      <w:r w:rsidR="00962A5C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upérieur, </w:t>
      </w:r>
      <w:r w:rsidR="00187547" w:rsidRPr="005575D6">
        <w:rPr>
          <w:rFonts w:ascii="Times New Roman" w:hAnsi="Times New Roman" w:cs="Times New Roman"/>
          <w:sz w:val="26"/>
          <w:szCs w:val="26"/>
          <w:lang w:val="fr-FR"/>
        </w:rPr>
        <w:t>de l’Economie et des Fina</w:t>
      </w:r>
      <w:r w:rsidR="00962A5C" w:rsidRPr="005575D6">
        <w:rPr>
          <w:rFonts w:ascii="Times New Roman" w:hAnsi="Times New Roman" w:cs="Times New Roman"/>
          <w:sz w:val="26"/>
          <w:szCs w:val="26"/>
          <w:lang w:val="fr-FR"/>
        </w:rPr>
        <w:t>nces ;</w:t>
      </w:r>
    </w:p>
    <w:p w14:paraId="2D08CB1B" w14:textId="1C4BDFEE" w:rsidR="00645EAC" w:rsidRPr="005575D6" w:rsidRDefault="00C71518" w:rsidP="005177D4">
      <w:pPr>
        <w:pStyle w:val="Paragraphedeliste"/>
        <w:numPr>
          <w:ilvl w:val="0"/>
          <w:numId w:val="22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962A5C" w:rsidRPr="005575D6">
        <w:rPr>
          <w:rFonts w:ascii="Times New Roman" w:hAnsi="Times New Roman" w:cs="Times New Roman"/>
          <w:sz w:val="26"/>
          <w:szCs w:val="26"/>
          <w:lang w:val="fr-FR"/>
        </w:rPr>
        <w:t>’instauration</w:t>
      </w:r>
      <w:proofErr w:type="gramEnd"/>
      <w:r w:rsidR="00962A5C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du</w:t>
      </w:r>
      <w:r w:rsidR="00187547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système </w:t>
      </w:r>
      <w:r w:rsidR="00622F3B" w:rsidRPr="005575D6">
        <w:rPr>
          <w:rFonts w:ascii="Times New Roman" w:hAnsi="Times New Roman" w:cs="Times New Roman"/>
          <w:sz w:val="26"/>
          <w:szCs w:val="26"/>
          <w:lang w:val="fr-FR"/>
        </w:rPr>
        <w:t>Licence,</w:t>
      </w:r>
      <w:r w:rsidR="00187547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Master et Doctorat (</w:t>
      </w:r>
      <w:r w:rsidR="00622F3B" w:rsidRPr="005575D6">
        <w:rPr>
          <w:rFonts w:ascii="Times New Roman" w:hAnsi="Times New Roman" w:cs="Times New Roman"/>
          <w:sz w:val="26"/>
          <w:szCs w:val="26"/>
          <w:lang w:val="fr-FR"/>
        </w:rPr>
        <w:t>LMD)</w:t>
      </w:r>
      <w:r w:rsidR="006C1695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en 2006</w:t>
      </w:r>
      <w:r w:rsidR="00645EAC" w:rsidRPr="005575D6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010329F3" w14:textId="2C639C4E" w:rsidR="00CF2E7E" w:rsidRPr="005575D6" w:rsidRDefault="00645EAC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t>Ces</w:t>
      </w:r>
      <w:r w:rsidR="00187547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établissements publics à caractère 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scientifique jouissent</w:t>
      </w:r>
      <w:r w:rsidR="00187547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de la personnalité juridique et de l’autonomie financière</w:t>
      </w:r>
      <w:r w:rsidR="00D7599E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 w:rsidR="008E3FE5">
        <w:rPr>
          <w:rFonts w:ascii="Times New Roman" w:hAnsi="Times New Roman" w:cs="Times New Roman"/>
          <w:sz w:val="26"/>
          <w:szCs w:val="26"/>
          <w:lang w:val="fr-FR"/>
        </w:rPr>
        <w:t>Ils</w:t>
      </w:r>
      <w:r w:rsidR="00615168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sont</w:t>
      </w:r>
      <w:r w:rsidR="00962A5C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87547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administrés par un organe de délibération interne (Conseil 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d’</w:t>
      </w:r>
      <w:r w:rsidR="00D7599E">
        <w:rPr>
          <w:rFonts w:ascii="Times New Roman" w:hAnsi="Times New Roman" w:cs="Times New Roman"/>
          <w:sz w:val="26"/>
          <w:szCs w:val="26"/>
          <w:lang w:val="fr-FR"/>
        </w:rPr>
        <w:t>I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nstitution)</w:t>
      </w:r>
      <w:r w:rsidR="00187547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et un organe de délibération externe (Conseil 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d’</w:t>
      </w:r>
      <w:r w:rsidR="00D7599E">
        <w:rPr>
          <w:rFonts w:ascii="Times New Roman" w:hAnsi="Times New Roman" w:cs="Times New Roman"/>
          <w:sz w:val="26"/>
          <w:szCs w:val="26"/>
          <w:lang w:val="fr-FR"/>
        </w:rPr>
        <w:t>A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dministration)</w:t>
      </w:r>
      <w:r w:rsidR="002E701D" w:rsidRPr="005575D6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DF7040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14:paraId="6B83FC03" w14:textId="0AEF0666" w:rsidR="00DF2F6A" w:rsidRPr="005575D6" w:rsidRDefault="00DF2F6A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Au sens de la </w:t>
      </w:r>
      <w:r w:rsidRPr="007643F0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fr-FR"/>
        </w:rPr>
        <w:t xml:space="preserve">Loi </w:t>
      </w:r>
      <w:r w:rsidR="0089403D" w:rsidRPr="007643F0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fr-FR"/>
        </w:rPr>
        <w:t>L/2017/056/AN du 08 décembre 2017</w:t>
      </w:r>
      <w:r w:rsidRPr="007643F0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fr-FR"/>
        </w:rPr>
        <w:t>, portant Gouvernance Financière des Sociétés et Établissements Publics en République de Guinée</w:t>
      </w: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, les Institutions d’Enseignements Supérieurs Publics et de Recherche</w:t>
      </w:r>
      <w:r w:rsidR="00610471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Scientifique</w:t>
      </w: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ont été qualifiés d’Établissements Publics Administratifs (EPA),</w:t>
      </w:r>
      <w:r w:rsidRPr="005575D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fr-FR"/>
        </w:rPr>
        <w:t xml:space="preserve"> </w:t>
      </w: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car elles bénéficient des subventions étatiques même si leurs textes statutaires </w:t>
      </w:r>
      <w:r w:rsidR="007125CA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disposaient ce</w:t>
      </w:r>
      <w:r w:rsidR="007125CA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caractère scientifique</w:t>
      </w: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.</w:t>
      </w:r>
    </w:p>
    <w:p w14:paraId="43D5A1D0" w14:textId="07E639B3" w:rsidR="00045E02" w:rsidRPr="00D70599" w:rsidRDefault="00374D04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Cette loi ne prend </w:t>
      </w:r>
      <w:r w:rsidR="004B4675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pas en</w:t>
      </w: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compte toutes les spécificités liées au fonctionnement des Institutions d’enseignement supérieur et de</w:t>
      </w:r>
      <w:r w:rsidR="00610471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la</w:t>
      </w: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Recherche scientifique. Ce </w:t>
      </w:r>
      <w:r w:rsidR="004B4675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qui n’est</w:t>
      </w:r>
      <w:r w:rsidR="00DF2F6A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pas sans c</w:t>
      </w: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onséquence sur la gestion</w:t>
      </w:r>
      <w:r w:rsidR="00DF2F6A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de ces </w:t>
      </w:r>
      <w:r w:rsidR="004B4675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Institutions et</w:t>
      </w: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="007125CA" w:rsidRPr="005575D6">
        <w:rPr>
          <w:rFonts w:ascii="Times New Roman" w:hAnsi="Times New Roman" w:cs="Times New Roman"/>
          <w:bCs/>
          <w:sz w:val="26"/>
          <w:szCs w:val="26"/>
          <w:lang w:val="fr-FR"/>
        </w:rPr>
        <w:t>de</w:t>
      </w:r>
      <w:r w:rsidR="00DF2F6A" w:rsidRPr="005575D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leurs</w:t>
      </w:r>
      <w:r w:rsidR="00C12C67">
        <w:rPr>
          <w:rFonts w:ascii="Times New Roman" w:hAnsi="Times New Roman" w:cs="Times New Roman"/>
          <w:sz w:val="26"/>
          <w:szCs w:val="26"/>
          <w:lang w:val="fr-FR"/>
        </w:rPr>
        <w:t xml:space="preserve"> organes délibérants interne</w:t>
      </w:r>
      <w:r w:rsidR="004B4675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et externe, </w:t>
      </w:r>
      <w:r w:rsidR="004B4675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mais également sur la </w:t>
      </w:r>
      <w:r w:rsidR="004B4675" w:rsidRPr="005575D6">
        <w:rPr>
          <w:rFonts w:ascii="Times New Roman" w:hAnsi="Times New Roman" w:cs="Times New Roman"/>
          <w:sz w:val="26"/>
          <w:szCs w:val="26"/>
          <w:lang w:val="fr-FR"/>
        </w:rPr>
        <w:t>mise en œuvre</w:t>
      </w:r>
      <w:r w:rsidR="00DF2F6A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des accords de par</w:t>
      </w:r>
      <w:r w:rsidR="0089403D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tenariats </w:t>
      </w:r>
      <w:r w:rsidR="004B4675" w:rsidRPr="005575D6">
        <w:rPr>
          <w:rFonts w:ascii="Times New Roman" w:hAnsi="Times New Roman" w:cs="Times New Roman"/>
          <w:sz w:val="26"/>
          <w:szCs w:val="26"/>
          <w:lang w:val="fr-FR"/>
        </w:rPr>
        <w:t>interinstitutionnels et internationaux</w:t>
      </w:r>
      <w:r w:rsidR="0089403D" w:rsidRPr="005575D6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641D04B9" w14:textId="52622855" w:rsidR="00045E02" w:rsidRPr="00D70599" w:rsidRDefault="00045E02" w:rsidP="005177D4">
      <w:pPr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fr-FR" w:eastAsia="zh-CN"/>
        </w:rPr>
      </w:pPr>
      <w:r w:rsidRPr="00D70599">
        <w:rPr>
          <w:rFonts w:ascii="Times New Roman" w:hAnsi="Times New Roman" w:cs="Times New Roman"/>
          <w:b/>
          <w:sz w:val="26"/>
          <w:szCs w:val="26"/>
          <w:lang w:val="fr-FR" w:eastAsia="zh-CN"/>
        </w:rPr>
        <w:t>Honorables conseillers nationaux</w:t>
      </w:r>
      <w:r w:rsidR="00D7599E">
        <w:rPr>
          <w:rFonts w:ascii="Times New Roman" w:hAnsi="Times New Roman" w:cs="Times New Roman"/>
          <w:b/>
          <w:sz w:val="26"/>
          <w:szCs w:val="26"/>
          <w:lang w:val="fr-FR" w:eastAsia="zh-CN"/>
        </w:rPr>
        <w:t>,</w:t>
      </w:r>
    </w:p>
    <w:p w14:paraId="484B1B20" w14:textId="274B006F" w:rsidR="00045E02" w:rsidRPr="00D70599" w:rsidRDefault="00045E02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 w:eastAsia="zh-CN"/>
        </w:rPr>
      </w:pPr>
      <w:r w:rsidRPr="00D70599">
        <w:rPr>
          <w:rFonts w:ascii="Times New Roman" w:hAnsi="Times New Roman" w:cs="Times New Roman"/>
          <w:sz w:val="26"/>
          <w:szCs w:val="26"/>
          <w:lang w:val="fr-FR" w:eastAsia="zh-CN"/>
        </w:rPr>
        <w:t>En cette période de refondation de l’Etat, il est donc nécessaire de doter ces institutions d’enseignement supérieur, de recherche scientifique et des centres de documentation et d’information d’un statut particulier correspondant à leurs spécificités et leur permettant d’accomplir leurs missions avec efficacité et efficience.</w:t>
      </w:r>
    </w:p>
    <w:p w14:paraId="598F146C" w14:textId="5CBAD2F7" w:rsidR="00045E02" w:rsidRPr="00D70599" w:rsidRDefault="00045E02" w:rsidP="005177D4">
      <w:pPr>
        <w:spacing w:after="120" w:line="276" w:lineRule="auto"/>
        <w:jc w:val="both"/>
        <w:rPr>
          <w:rFonts w:ascii="Times New Roman" w:hAnsi="Times New Roman" w:cs="Times New Roman"/>
          <w:strike/>
          <w:sz w:val="26"/>
          <w:szCs w:val="26"/>
          <w:lang w:val="fr-FR" w:eastAsia="zh-CN"/>
        </w:rPr>
      </w:pPr>
      <w:r w:rsidRPr="00D70599">
        <w:rPr>
          <w:rFonts w:ascii="Times New Roman" w:hAnsi="Times New Roman" w:cs="Times New Roman"/>
          <w:sz w:val="26"/>
          <w:szCs w:val="26"/>
          <w:lang w:val="fr-FR" w:eastAsia="zh-CN"/>
        </w:rPr>
        <w:t>L’a</w:t>
      </w:r>
      <w:r w:rsidR="00251116" w:rsidRPr="00D70599">
        <w:rPr>
          <w:rFonts w:ascii="Times New Roman" w:hAnsi="Times New Roman" w:cs="Times New Roman"/>
          <w:sz w:val="26"/>
          <w:szCs w:val="26"/>
          <w:lang w:val="fr-FR" w:eastAsia="zh-CN"/>
        </w:rPr>
        <w:t>doption de ce présent projet de loi</w:t>
      </w:r>
      <w:r w:rsidRPr="00D70599">
        <w:rPr>
          <w:rFonts w:ascii="Times New Roman" w:hAnsi="Times New Roman" w:cs="Times New Roman"/>
          <w:sz w:val="26"/>
          <w:szCs w:val="26"/>
          <w:lang w:val="fr-FR" w:eastAsia="zh-CN"/>
        </w:rPr>
        <w:t xml:space="preserve"> permettra </w:t>
      </w:r>
      <w:r w:rsidR="00251116" w:rsidRPr="00D70599">
        <w:rPr>
          <w:rFonts w:ascii="Times New Roman" w:hAnsi="Times New Roman" w:cs="Times New Roman"/>
          <w:sz w:val="26"/>
          <w:szCs w:val="26"/>
          <w:lang w:val="fr-FR" w:eastAsia="zh-CN"/>
        </w:rPr>
        <w:t>aux institutions d’enseignement supérieur</w:t>
      </w:r>
      <w:r w:rsidR="00D70599">
        <w:rPr>
          <w:rFonts w:ascii="Times New Roman" w:hAnsi="Times New Roman" w:cs="Times New Roman"/>
          <w:sz w:val="26"/>
          <w:szCs w:val="26"/>
          <w:lang w:val="fr-FR" w:eastAsia="zh-CN"/>
        </w:rPr>
        <w:t> </w:t>
      </w:r>
      <w:r w:rsidRPr="00D70599">
        <w:rPr>
          <w:rFonts w:ascii="Times New Roman" w:hAnsi="Times New Roman" w:cs="Times New Roman"/>
          <w:sz w:val="26"/>
          <w:szCs w:val="26"/>
          <w:lang w:val="fr-FR" w:eastAsia="zh-CN"/>
        </w:rPr>
        <w:t xml:space="preserve">: </w:t>
      </w:r>
    </w:p>
    <w:p w14:paraId="252ECB01" w14:textId="1FA37EFF" w:rsidR="00045E02" w:rsidRPr="00D70599" w:rsidRDefault="00251116" w:rsidP="005177D4">
      <w:pPr>
        <w:pStyle w:val="Paragraphedeliste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 w:eastAsia="zh-CN"/>
        </w:rPr>
      </w:pPr>
      <w:proofErr w:type="gramStart"/>
      <w:r w:rsidRPr="00D70599">
        <w:rPr>
          <w:rFonts w:ascii="Times New Roman" w:hAnsi="Times New Roman" w:cs="Times New Roman"/>
          <w:sz w:val="26"/>
          <w:szCs w:val="26"/>
          <w:lang w:val="fr-FR" w:eastAsia="zh-CN"/>
        </w:rPr>
        <w:t>d’harmoniser</w:t>
      </w:r>
      <w:proofErr w:type="gramEnd"/>
      <w:r w:rsidR="00045E02" w:rsidRPr="00D70599">
        <w:rPr>
          <w:rFonts w:ascii="Times New Roman" w:hAnsi="Times New Roman" w:cs="Times New Roman"/>
          <w:sz w:val="26"/>
          <w:szCs w:val="26"/>
          <w:lang w:val="fr-FR" w:eastAsia="zh-CN"/>
        </w:rPr>
        <w:t xml:space="preserve"> des approches et procédures avec celles des cadres globaux de la sous-région, du continent africain et </w:t>
      </w:r>
      <w:r w:rsidR="00D7599E">
        <w:rPr>
          <w:rFonts w:ascii="Times New Roman" w:hAnsi="Times New Roman" w:cs="Times New Roman"/>
          <w:sz w:val="26"/>
          <w:szCs w:val="26"/>
          <w:lang w:val="fr-FR" w:eastAsia="zh-CN"/>
        </w:rPr>
        <w:t>à</w:t>
      </w:r>
      <w:r w:rsidR="00610471">
        <w:rPr>
          <w:rFonts w:ascii="Times New Roman" w:hAnsi="Times New Roman" w:cs="Times New Roman"/>
          <w:sz w:val="26"/>
          <w:szCs w:val="26"/>
          <w:lang w:val="fr-FR" w:eastAsia="zh-CN"/>
        </w:rPr>
        <w:t xml:space="preserve"> </w:t>
      </w:r>
      <w:r w:rsidR="00045E02" w:rsidRPr="00D70599">
        <w:rPr>
          <w:rFonts w:ascii="Times New Roman" w:hAnsi="Times New Roman" w:cs="Times New Roman"/>
          <w:sz w:val="26"/>
          <w:szCs w:val="26"/>
          <w:lang w:val="fr-FR" w:eastAsia="zh-CN"/>
        </w:rPr>
        <w:t>l’international</w:t>
      </w:r>
      <w:r w:rsidR="00D7599E">
        <w:rPr>
          <w:rFonts w:ascii="Times New Roman" w:hAnsi="Times New Roman" w:cs="Times New Roman"/>
          <w:sz w:val="26"/>
          <w:szCs w:val="26"/>
          <w:lang w:val="fr-FR" w:eastAsia="zh-CN"/>
        </w:rPr>
        <w:t> ;</w:t>
      </w:r>
    </w:p>
    <w:p w14:paraId="5769DE4F" w14:textId="32279A6B" w:rsidR="005B44B8" w:rsidRPr="00D70599" w:rsidRDefault="005B44B8" w:rsidP="005177D4">
      <w:pPr>
        <w:pStyle w:val="Paragraphedeliste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 w:eastAsia="zh-CN"/>
        </w:rPr>
      </w:pPr>
      <w:proofErr w:type="gramStart"/>
      <w:r w:rsidRPr="00D70599">
        <w:rPr>
          <w:rFonts w:ascii="Times New Roman" w:hAnsi="Times New Roman" w:cs="Times New Roman"/>
          <w:sz w:val="26"/>
          <w:szCs w:val="26"/>
          <w:lang w:val="fr-FR" w:eastAsia="zh-CN"/>
        </w:rPr>
        <w:t>faciliter</w:t>
      </w:r>
      <w:proofErr w:type="gramEnd"/>
      <w:r w:rsidR="003B70A7" w:rsidRPr="00D70599">
        <w:rPr>
          <w:rFonts w:ascii="Times New Roman" w:hAnsi="Times New Roman" w:cs="Times New Roman"/>
          <w:sz w:val="26"/>
          <w:szCs w:val="26"/>
          <w:lang w:val="fr-FR" w:eastAsia="zh-CN"/>
        </w:rPr>
        <w:t xml:space="preserve"> la réalisation de</w:t>
      </w:r>
      <w:r w:rsidR="00005A2F" w:rsidRPr="00D70599">
        <w:rPr>
          <w:rFonts w:ascii="Times New Roman" w:hAnsi="Times New Roman" w:cs="Times New Roman"/>
          <w:sz w:val="26"/>
          <w:szCs w:val="26"/>
          <w:lang w:val="fr-FR" w:eastAsia="zh-CN"/>
        </w:rPr>
        <w:t xml:space="preserve"> l’ensemble de leurs</w:t>
      </w:r>
      <w:r w:rsidR="003B70A7" w:rsidRPr="00D70599">
        <w:rPr>
          <w:rFonts w:ascii="Times New Roman" w:hAnsi="Times New Roman" w:cs="Times New Roman"/>
          <w:sz w:val="26"/>
          <w:szCs w:val="26"/>
          <w:lang w:val="fr-FR" w:eastAsia="zh-CN"/>
        </w:rPr>
        <w:t xml:space="preserve"> activités</w:t>
      </w:r>
      <w:r w:rsidRPr="00D70599">
        <w:rPr>
          <w:rFonts w:ascii="Times New Roman" w:hAnsi="Times New Roman" w:cs="Times New Roman"/>
          <w:sz w:val="26"/>
          <w:szCs w:val="26"/>
          <w:lang w:val="fr-FR" w:eastAsia="zh-CN"/>
        </w:rPr>
        <w:t> ;</w:t>
      </w:r>
    </w:p>
    <w:p w14:paraId="1746F7C3" w14:textId="5C8BE086" w:rsidR="005B44B8" w:rsidRPr="00D70599" w:rsidRDefault="00CF2E7E" w:rsidP="005177D4">
      <w:pPr>
        <w:pStyle w:val="Paragraphedeliste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 w:eastAsia="zh-CN"/>
        </w:rPr>
      </w:pPr>
      <w:proofErr w:type="gramStart"/>
      <w:r w:rsidRPr="00D70599">
        <w:rPr>
          <w:rFonts w:ascii="Times New Roman" w:hAnsi="Times New Roman" w:cs="Times New Roman"/>
          <w:sz w:val="26"/>
          <w:szCs w:val="26"/>
          <w:lang w:val="fr-FR" w:eastAsia="zh-CN"/>
        </w:rPr>
        <w:t>mettre</w:t>
      </w:r>
      <w:proofErr w:type="gramEnd"/>
      <w:r w:rsidRPr="00D70599">
        <w:rPr>
          <w:rFonts w:ascii="Times New Roman" w:hAnsi="Times New Roman" w:cs="Times New Roman"/>
          <w:sz w:val="26"/>
          <w:szCs w:val="26"/>
          <w:lang w:val="fr-FR" w:eastAsia="zh-CN"/>
        </w:rPr>
        <w:t xml:space="preserve"> en place tous les organes nécessaires à leur fonctionnement</w:t>
      </w:r>
      <w:r w:rsidR="005B44B8" w:rsidRPr="00D70599">
        <w:rPr>
          <w:rFonts w:ascii="Times New Roman" w:hAnsi="Times New Roman" w:cs="Times New Roman"/>
          <w:sz w:val="26"/>
          <w:szCs w:val="26"/>
          <w:lang w:val="fr-FR" w:eastAsia="zh-CN"/>
        </w:rPr>
        <w:t xml:space="preserve"> et </w:t>
      </w:r>
    </w:p>
    <w:p w14:paraId="25F235FC" w14:textId="77777777" w:rsidR="005B44B8" w:rsidRPr="00D70599" w:rsidRDefault="005B44B8" w:rsidP="005177D4">
      <w:pPr>
        <w:pStyle w:val="Paragraphedeliste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 w:eastAsia="zh-CN"/>
        </w:rPr>
      </w:pPr>
      <w:proofErr w:type="gramStart"/>
      <w:r w:rsidRPr="00D70599">
        <w:rPr>
          <w:rFonts w:ascii="Times New Roman" w:hAnsi="Times New Roman" w:cs="Times New Roman"/>
          <w:sz w:val="26"/>
          <w:szCs w:val="26"/>
          <w:lang w:val="fr-FR" w:eastAsia="zh-CN"/>
        </w:rPr>
        <w:t>mobiliser</w:t>
      </w:r>
      <w:proofErr w:type="gramEnd"/>
      <w:r w:rsidRPr="00D70599">
        <w:rPr>
          <w:rFonts w:ascii="Times New Roman" w:hAnsi="Times New Roman" w:cs="Times New Roman"/>
          <w:sz w:val="26"/>
          <w:szCs w:val="26"/>
          <w:lang w:val="fr-FR" w:eastAsia="zh-CN"/>
        </w:rPr>
        <w:t xml:space="preserve"> les ressources nécessaires</w:t>
      </w:r>
      <w:r w:rsidR="00005A2F" w:rsidRPr="00D70599">
        <w:rPr>
          <w:rFonts w:ascii="Times New Roman" w:hAnsi="Times New Roman" w:cs="Times New Roman"/>
          <w:sz w:val="26"/>
          <w:szCs w:val="26"/>
          <w:lang w:val="fr-FR" w:eastAsia="zh-CN"/>
        </w:rPr>
        <w:t>.</w:t>
      </w:r>
    </w:p>
    <w:p w14:paraId="59BF5A62" w14:textId="71698615" w:rsidR="00D53169" w:rsidRPr="005575D6" w:rsidRDefault="00E11410" w:rsidP="005177D4">
      <w:pPr>
        <w:pStyle w:val="Sansinterligne"/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5D6">
        <w:rPr>
          <w:rFonts w:ascii="Times New Roman" w:hAnsi="Times New Roman" w:cs="Times New Roman"/>
          <w:b/>
          <w:sz w:val="26"/>
          <w:szCs w:val="26"/>
        </w:rPr>
        <w:t>Honorables conseillers nationaux</w:t>
      </w:r>
      <w:r w:rsidR="005F274D">
        <w:rPr>
          <w:rFonts w:ascii="Times New Roman" w:hAnsi="Times New Roman" w:cs="Times New Roman"/>
          <w:sz w:val="26"/>
          <w:szCs w:val="26"/>
        </w:rPr>
        <w:t>,</w:t>
      </w:r>
    </w:p>
    <w:p w14:paraId="11A807D8" w14:textId="36B42579" w:rsidR="00E11410" w:rsidRPr="005575D6" w:rsidRDefault="00CB1D4F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Le présent projet de loi </w:t>
      </w:r>
      <w:r w:rsidR="00E11410" w:rsidRPr="005575D6">
        <w:rPr>
          <w:rFonts w:ascii="Times New Roman" w:hAnsi="Times New Roman" w:cs="Times New Roman"/>
          <w:sz w:val="26"/>
          <w:szCs w:val="26"/>
          <w:lang w:val="fr-FR"/>
        </w:rPr>
        <w:t>vise les objectifs suivants :</w:t>
      </w:r>
    </w:p>
    <w:p w14:paraId="4F53F465" w14:textId="26483E0C" w:rsidR="00E11410" w:rsidRPr="005575D6" w:rsidRDefault="0088484F" w:rsidP="005177D4">
      <w:pPr>
        <w:pStyle w:val="Paragraphedeliste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p</w:t>
      </w:r>
      <w:r w:rsidR="00E11410" w:rsidRPr="005575D6">
        <w:rPr>
          <w:rFonts w:ascii="Times New Roman" w:hAnsi="Times New Roman" w:cs="Times New Roman"/>
          <w:sz w:val="26"/>
          <w:szCs w:val="26"/>
          <w:lang w:val="fr-FR"/>
        </w:rPr>
        <w:t>romouvoir</w:t>
      </w:r>
      <w:proofErr w:type="gramEnd"/>
      <w:r w:rsidR="00E11410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et renforc</w:t>
      </w:r>
      <w:r w:rsidR="004B2E0D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er la coopération </w:t>
      </w:r>
      <w:r w:rsidR="008C0FB4" w:rsidRPr="005575D6">
        <w:rPr>
          <w:rFonts w:ascii="Times New Roman" w:hAnsi="Times New Roman" w:cs="Times New Roman"/>
          <w:sz w:val="26"/>
          <w:szCs w:val="26"/>
          <w:lang w:val="fr-FR"/>
        </w:rPr>
        <w:t>interinstitutionn</w:t>
      </w:r>
      <w:r w:rsidR="008C0FB4">
        <w:rPr>
          <w:rFonts w:ascii="Times New Roman" w:hAnsi="Times New Roman" w:cs="Times New Roman"/>
          <w:sz w:val="26"/>
          <w:szCs w:val="26"/>
          <w:lang w:val="fr-FR"/>
        </w:rPr>
        <w:t>elle</w:t>
      </w:r>
      <w:r w:rsidR="005F274D">
        <w:rPr>
          <w:rFonts w:ascii="Times New Roman" w:hAnsi="Times New Roman" w:cs="Times New Roman"/>
          <w:sz w:val="26"/>
          <w:szCs w:val="26"/>
          <w:lang w:val="fr-FR"/>
        </w:rPr>
        <w:t xml:space="preserve"> dans l’enseignement supérieur ;</w:t>
      </w:r>
    </w:p>
    <w:p w14:paraId="73C16B93" w14:textId="02670584" w:rsidR="00DE5A03" w:rsidRPr="005575D6" w:rsidRDefault="0088484F" w:rsidP="005177D4">
      <w:pPr>
        <w:pStyle w:val="Paragraphedeliste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r</w:t>
      </w:r>
      <w:r w:rsidR="00E11410" w:rsidRPr="005575D6">
        <w:rPr>
          <w:rFonts w:ascii="Times New Roman" w:hAnsi="Times New Roman" w:cs="Times New Roman"/>
          <w:sz w:val="26"/>
          <w:szCs w:val="26"/>
          <w:lang w:val="fr-FR"/>
        </w:rPr>
        <w:t>especter</w:t>
      </w:r>
      <w:proofErr w:type="gramEnd"/>
      <w:r w:rsidR="00E11410" w:rsidRPr="005575D6">
        <w:rPr>
          <w:rFonts w:ascii="Times New Roman" w:hAnsi="Times New Roman" w:cs="Times New Roman"/>
          <w:sz w:val="26"/>
          <w:szCs w:val="26"/>
          <w:lang w:val="fr-FR"/>
        </w:rPr>
        <w:t>, soutenir et protéger l’autonomie et la diversité des institutions et des systèmes d’enseignement supérieur</w:t>
      </w:r>
      <w:r w:rsidR="006323D1" w:rsidRPr="005575D6">
        <w:rPr>
          <w:rFonts w:ascii="Times New Roman" w:hAnsi="Times New Roman" w:cs="Times New Roman"/>
          <w:sz w:val="26"/>
          <w:szCs w:val="26"/>
          <w:lang w:val="fr-FR"/>
        </w:rPr>
        <w:t> ;</w:t>
      </w:r>
    </w:p>
    <w:p w14:paraId="782E9F26" w14:textId="753B8412" w:rsidR="00C97C7D" w:rsidRPr="005575D6" w:rsidRDefault="0088484F" w:rsidP="005177D4">
      <w:pPr>
        <w:pStyle w:val="Paragraphedeliste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f</w:t>
      </w:r>
      <w:r w:rsidR="009615BB" w:rsidRPr="005575D6">
        <w:rPr>
          <w:rFonts w:ascii="Times New Roman" w:hAnsi="Times New Roman" w:cs="Times New Roman"/>
          <w:sz w:val="26"/>
          <w:szCs w:val="26"/>
          <w:lang w:val="fr-FR"/>
        </w:rPr>
        <w:t>avoriser</w:t>
      </w:r>
      <w:proofErr w:type="gramEnd"/>
      <w:r w:rsidR="009615BB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une utilisation </w:t>
      </w:r>
      <w:r w:rsidR="00DE5A03" w:rsidRPr="005575D6">
        <w:rPr>
          <w:rFonts w:ascii="Times New Roman" w:hAnsi="Times New Roman" w:cs="Times New Roman"/>
          <w:sz w:val="26"/>
          <w:szCs w:val="26"/>
          <w:lang w:val="fr-FR"/>
        </w:rPr>
        <w:t>optimal</w:t>
      </w:r>
      <w:r w:rsidR="009615BB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e </w:t>
      </w:r>
      <w:r w:rsidR="00DE5A03" w:rsidRPr="005575D6">
        <w:rPr>
          <w:rFonts w:ascii="Times New Roman" w:hAnsi="Times New Roman" w:cs="Times New Roman"/>
          <w:sz w:val="26"/>
          <w:szCs w:val="26"/>
          <w:lang w:val="fr-FR"/>
        </w:rPr>
        <w:t>des r</w:t>
      </w:r>
      <w:r w:rsidR="009615BB" w:rsidRPr="005575D6">
        <w:rPr>
          <w:rFonts w:ascii="Times New Roman" w:hAnsi="Times New Roman" w:cs="Times New Roman"/>
          <w:sz w:val="26"/>
          <w:szCs w:val="26"/>
          <w:lang w:val="fr-FR"/>
        </w:rPr>
        <w:t>essources</w:t>
      </w:r>
      <w:r w:rsidR="00DE5A03" w:rsidRPr="005575D6">
        <w:rPr>
          <w:rFonts w:ascii="Times New Roman" w:hAnsi="Times New Roman" w:cs="Times New Roman"/>
          <w:sz w:val="26"/>
          <w:szCs w:val="26"/>
          <w:lang w:val="fr-FR"/>
        </w:rPr>
        <w:t>, afin de contribuer à l’épanouissement</w:t>
      </w:r>
      <w:r w:rsidR="00FC2487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DE5A03" w:rsidRPr="005575D6">
        <w:rPr>
          <w:rFonts w:ascii="Times New Roman" w:hAnsi="Times New Roman" w:cs="Times New Roman"/>
          <w:sz w:val="26"/>
          <w:szCs w:val="26"/>
          <w:lang w:val="fr-FR"/>
        </w:rPr>
        <w:t>technologique, écono</w:t>
      </w:r>
      <w:r w:rsidR="00FC2487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mique et culturel </w:t>
      </w:r>
      <w:r w:rsidR="00DE5A03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de nos </w:t>
      </w:r>
      <w:r w:rsidR="00FC2487" w:rsidRPr="005575D6">
        <w:rPr>
          <w:rFonts w:ascii="Times New Roman" w:hAnsi="Times New Roman" w:cs="Times New Roman"/>
          <w:sz w:val="26"/>
          <w:szCs w:val="26"/>
          <w:lang w:val="fr-FR"/>
        </w:rPr>
        <w:t>institutions d’enseignement supérieur et de recherche scientifique.</w:t>
      </w:r>
    </w:p>
    <w:p w14:paraId="2F9C789B" w14:textId="77D7BFDD" w:rsidR="00C97C7D" w:rsidRPr="005575D6" w:rsidRDefault="00FD51AB" w:rsidP="005177D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sz w:val="26"/>
          <w:szCs w:val="26"/>
        </w:rPr>
      </w:pPr>
      <w:r w:rsidRPr="005575D6">
        <w:rPr>
          <w:sz w:val="26"/>
          <w:szCs w:val="26"/>
        </w:rPr>
        <w:lastRenderedPageBreak/>
        <w:t>Les établissements publics à caractère s</w:t>
      </w:r>
      <w:r w:rsidR="00C97C7D" w:rsidRPr="005575D6">
        <w:rPr>
          <w:sz w:val="26"/>
          <w:szCs w:val="26"/>
        </w:rPr>
        <w:t>cientifique</w:t>
      </w:r>
      <w:r w:rsidRPr="005575D6">
        <w:rPr>
          <w:sz w:val="26"/>
          <w:szCs w:val="26"/>
        </w:rPr>
        <w:t xml:space="preserve"> </w:t>
      </w:r>
      <w:r w:rsidR="00B36AF2" w:rsidRPr="005575D6">
        <w:rPr>
          <w:sz w:val="26"/>
          <w:szCs w:val="26"/>
        </w:rPr>
        <w:t>(EPS</w:t>
      </w:r>
      <w:r w:rsidRPr="005575D6">
        <w:rPr>
          <w:sz w:val="26"/>
          <w:szCs w:val="26"/>
        </w:rPr>
        <w:t>)</w:t>
      </w:r>
      <w:r w:rsidR="00C97C7D" w:rsidRPr="005575D6">
        <w:rPr>
          <w:sz w:val="26"/>
          <w:szCs w:val="26"/>
        </w:rPr>
        <w:t xml:space="preserve"> sont des entités publiques à caractère administratif qui ont pour mission la formation, la recherche</w:t>
      </w:r>
      <w:r w:rsidR="00C97C7D" w:rsidRPr="005575D6" w:rsidDel="00D11323">
        <w:rPr>
          <w:sz w:val="26"/>
          <w:szCs w:val="26"/>
        </w:rPr>
        <w:t xml:space="preserve"> </w:t>
      </w:r>
      <w:r w:rsidR="00C97C7D" w:rsidRPr="005575D6">
        <w:rPr>
          <w:sz w:val="26"/>
          <w:szCs w:val="26"/>
        </w:rPr>
        <w:t>et le service à la communauté.</w:t>
      </w:r>
    </w:p>
    <w:p w14:paraId="7C6E8A83" w14:textId="2A203891" w:rsidR="00137533" w:rsidRDefault="00C97C7D" w:rsidP="005177D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sz w:val="26"/>
          <w:szCs w:val="26"/>
        </w:rPr>
      </w:pPr>
      <w:r w:rsidRPr="005575D6">
        <w:rPr>
          <w:sz w:val="26"/>
          <w:szCs w:val="26"/>
        </w:rPr>
        <w:t>A ce titre, ils sont chargés entre autre</w:t>
      </w:r>
      <w:r w:rsidR="00FC2487" w:rsidRPr="005575D6">
        <w:rPr>
          <w:sz w:val="26"/>
          <w:szCs w:val="26"/>
        </w:rPr>
        <w:t>s</w:t>
      </w:r>
      <w:r w:rsidR="003753FA">
        <w:rPr>
          <w:sz w:val="26"/>
          <w:szCs w:val="26"/>
        </w:rPr>
        <w:t xml:space="preserve"> </w:t>
      </w:r>
      <w:r w:rsidRPr="005575D6">
        <w:rPr>
          <w:sz w:val="26"/>
          <w:szCs w:val="26"/>
        </w:rPr>
        <w:t>:</w:t>
      </w:r>
    </w:p>
    <w:p w14:paraId="3DC3A011" w14:textId="628B5B03" w:rsidR="00C97C7D" w:rsidRPr="001D1B2C" w:rsidRDefault="003753FA" w:rsidP="005177D4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0" w:afterAutospacing="0" w:line="276" w:lineRule="auto"/>
        <w:jc w:val="both"/>
        <w:rPr>
          <w:sz w:val="26"/>
          <w:szCs w:val="26"/>
        </w:rPr>
      </w:pPr>
      <w:proofErr w:type="gramStart"/>
      <w:r w:rsidRPr="001D1B2C">
        <w:rPr>
          <w:sz w:val="26"/>
          <w:szCs w:val="26"/>
        </w:rPr>
        <w:t>d’</w:t>
      </w:r>
      <w:r w:rsidR="00C97C7D" w:rsidRPr="001D1B2C">
        <w:rPr>
          <w:sz w:val="26"/>
          <w:szCs w:val="26"/>
        </w:rPr>
        <w:t>offrir</w:t>
      </w:r>
      <w:proofErr w:type="gramEnd"/>
      <w:r w:rsidR="00C97C7D" w:rsidRPr="001D1B2C">
        <w:rPr>
          <w:sz w:val="26"/>
          <w:szCs w:val="26"/>
        </w:rPr>
        <w:t xml:space="preserve"> des formations initiales et continues, sanctionnées par un diplôme univer</w:t>
      </w:r>
      <w:r w:rsidR="00B36AF2" w:rsidRPr="001D1B2C">
        <w:rPr>
          <w:sz w:val="26"/>
          <w:szCs w:val="26"/>
        </w:rPr>
        <w:t>sitaire en licence, master et</w:t>
      </w:r>
      <w:r w:rsidR="00C97C7D" w:rsidRPr="001D1B2C">
        <w:rPr>
          <w:sz w:val="26"/>
          <w:szCs w:val="26"/>
        </w:rPr>
        <w:t xml:space="preserve"> doctorat ; </w:t>
      </w:r>
    </w:p>
    <w:p w14:paraId="14E08844" w14:textId="1F397C4A" w:rsidR="00C97C7D" w:rsidRPr="005575D6" w:rsidRDefault="003753FA" w:rsidP="005177D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d’</w:t>
      </w:r>
      <w:r w:rsidR="00C97C7D" w:rsidRPr="005575D6">
        <w:rPr>
          <w:sz w:val="26"/>
          <w:szCs w:val="26"/>
        </w:rPr>
        <w:t>assurer</w:t>
      </w:r>
      <w:proofErr w:type="gramEnd"/>
      <w:r w:rsidR="00C97C7D" w:rsidRPr="005575D6">
        <w:rPr>
          <w:sz w:val="26"/>
          <w:szCs w:val="26"/>
        </w:rPr>
        <w:t xml:space="preserve"> la diffusion de la culture et de l’information scientifique et technique ;</w:t>
      </w:r>
    </w:p>
    <w:p w14:paraId="04D85540" w14:textId="7B61E245" w:rsidR="00C97C7D" w:rsidRPr="005575D6" w:rsidRDefault="003753FA" w:rsidP="005177D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de</w:t>
      </w:r>
      <w:proofErr w:type="gramEnd"/>
      <w:r>
        <w:rPr>
          <w:sz w:val="26"/>
          <w:szCs w:val="26"/>
        </w:rPr>
        <w:t xml:space="preserve"> </w:t>
      </w:r>
      <w:r w:rsidR="00C97C7D" w:rsidRPr="005575D6">
        <w:rPr>
          <w:sz w:val="26"/>
          <w:szCs w:val="26"/>
        </w:rPr>
        <w:t>promouvoir et appliquer la science, la technique et la technologie à la résolution des problèmes de développement économique, social et culturel du pays ;</w:t>
      </w:r>
    </w:p>
    <w:p w14:paraId="2F805FC3" w14:textId="75326487" w:rsidR="00C97C7D" w:rsidRPr="005575D6" w:rsidRDefault="003753FA" w:rsidP="005177D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de</w:t>
      </w:r>
      <w:proofErr w:type="gramEnd"/>
      <w:r>
        <w:rPr>
          <w:sz w:val="26"/>
          <w:szCs w:val="26"/>
        </w:rPr>
        <w:t xml:space="preserve"> </w:t>
      </w:r>
      <w:r w:rsidR="00C97C7D" w:rsidRPr="005575D6">
        <w:rPr>
          <w:sz w:val="26"/>
          <w:szCs w:val="26"/>
        </w:rPr>
        <w:t>promouvoir la recherche scientifique, technologique et  l’innovation ainsi que la diffusion et la valorisation des résultats obtenus;</w:t>
      </w:r>
    </w:p>
    <w:p w14:paraId="6AE6912E" w14:textId="29478BCD" w:rsidR="00C97C7D" w:rsidRPr="005575D6" w:rsidRDefault="003753FA" w:rsidP="005177D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de</w:t>
      </w:r>
      <w:proofErr w:type="gramEnd"/>
      <w:r>
        <w:rPr>
          <w:sz w:val="26"/>
          <w:szCs w:val="26"/>
        </w:rPr>
        <w:t xml:space="preserve"> </w:t>
      </w:r>
      <w:r w:rsidR="00C97C7D" w:rsidRPr="005575D6">
        <w:rPr>
          <w:sz w:val="26"/>
          <w:szCs w:val="26"/>
        </w:rPr>
        <w:t>participer à la construction de l’espace africain de l’Enseignement et de la Recherche Scientifique;</w:t>
      </w:r>
    </w:p>
    <w:p w14:paraId="73EC138D" w14:textId="00C00508" w:rsidR="003D1936" w:rsidRPr="00A813E2" w:rsidRDefault="003753FA" w:rsidP="005177D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de</w:t>
      </w:r>
      <w:proofErr w:type="gramEnd"/>
      <w:r>
        <w:rPr>
          <w:sz w:val="26"/>
          <w:szCs w:val="26"/>
        </w:rPr>
        <w:t xml:space="preserve"> </w:t>
      </w:r>
      <w:r w:rsidR="00C97C7D" w:rsidRPr="005575D6">
        <w:rPr>
          <w:sz w:val="26"/>
          <w:szCs w:val="26"/>
        </w:rPr>
        <w:t>promouvoir la coopération nationale, sous régionale, africaine et internationa</w:t>
      </w:r>
      <w:r w:rsidR="0098363A">
        <w:rPr>
          <w:sz w:val="26"/>
          <w:szCs w:val="26"/>
        </w:rPr>
        <w:t>le dans le domaine scientifique</w:t>
      </w:r>
      <w:r w:rsidR="00FC2487" w:rsidRPr="005575D6">
        <w:rPr>
          <w:sz w:val="26"/>
          <w:szCs w:val="26"/>
        </w:rPr>
        <w:t>.</w:t>
      </w:r>
    </w:p>
    <w:p w14:paraId="7067973C" w14:textId="372C2B86" w:rsidR="00D53169" w:rsidRPr="005575D6" w:rsidRDefault="00E11410" w:rsidP="005177D4">
      <w:pPr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b/>
          <w:sz w:val="26"/>
          <w:szCs w:val="26"/>
          <w:lang w:val="fr-FR"/>
        </w:rPr>
        <w:t xml:space="preserve">Honorables Conseillers </w:t>
      </w:r>
      <w:r w:rsidR="00FC2487" w:rsidRPr="005575D6">
        <w:rPr>
          <w:rFonts w:ascii="Times New Roman" w:hAnsi="Times New Roman" w:cs="Times New Roman"/>
          <w:b/>
          <w:sz w:val="26"/>
          <w:szCs w:val="26"/>
          <w:lang w:val="fr-FR"/>
        </w:rPr>
        <w:t>nationaux</w:t>
      </w:r>
      <w:r w:rsidR="007E2A46">
        <w:rPr>
          <w:rFonts w:ascii="Times New Roman" w:hAnsi="Times New Roman" w:cs="Times New Roman"/>
          <w:b/>
          <w:sz w:val="26"/>
          <w:szCs w:val="26"/>
          <w:lang w:val="fr-FR"/>
        </w:rPr>
        <w:t>,</w:t>
      </w:r>
    </w:p>
    <w:p w14:paraId="47213D1F" w14:textId="727DEAE4" w:rsidR="00FC2487" w:rsidRPr="005575D6" w:rsidRDefault="00451E47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t>Le p</w:t>
      </w:r>
      <w:r w:rsidR="00FC2487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résent projet de loi </w:t>
      </w:r>
      <w:r w:rsidR="00D53169" w:rsidRPr="005575D6">
        <w:rPr>
          <w:rFonts w:ascii="Times New Roman" w:hAnsi="Times New Roman" w:cs="Times New Roman"/>
          <w:sz w:val="26"/>
          <w:szCs w:val="26"/>
          <w:lang w:val="fr-FR"/>
        </w:rPr>
        <w:t>comprenait</w:t>
      </w:r>
      <w:r w:rsidR="00D36E10">
        <w:rPr>
          <w:rFonts w:ascii="Times New Roman" w:hAnsi="Times New Roman" w:cs="Times New Roman"/>
          <w:sz w:val="26"/>
          <w:szCs w:val="26"/>
          <w:lang w:val="fr-FR"/>
        </w:rPr>
        <w:t xml:space="preserve"> six </w:t>
      </w:r>
      <w:r w:rsidR="003316D8" w:rsidRPr="00D70599">
        <w:rPr>
          <w:rFonts w:ascii="Times New Roman" w:hAnsi="Times New Roman" w:cs="Times New Roman"/>
          <w:sz w:val="26"/>
          <w:szCs w:val="26"/>
          <w:lang w:val="fr-FR"/>
        </w:rPr>
        <w:t>(</w:t>
      </w:r>
      <w:r w:rsidR="00D36E10" w:rsidRPr="00D70599">
        <w:rPr>
          <w:rFonts w:ascii="Times New Roman" w:hAnsi="Times New Roman" w:cs="Times New Roman"/>
          <w:sz w:val="26"/>
          <w:szCs w:val="26"/>
          <w:lang w:val="fr-FR"/>
        </w:rPr>
        <w:t>6</w:t>
      </w:r>
      <w:r w:rsidR="003316D8" w:rsidRPr="00D70599">
        <w:rPr>
          <w:rFonts w:ascii="Times New Roman" w:hAnsi="Times New Roman" w:cs="Times New Roman"/>
          <w:sz w:val="26"/>
          <w:szCs w:val="26"/>
          <w:lang w:val="fr-FR"/>
        </w:rPr>
        <w:t>)</w:t>
      </w:r>
      <w:r w:rsidR="00D53169" w:rsidRPr="00D7059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D53169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articles au moment de sa </w:t>
      </w:r>
      <w:r w:rsidR="00D36E10" w:rsidRPr="00D70599">
        <w:rPr>
          <w:rFonts w:ascii="Times New Roman" w:hAnsi="Times New Roman" w:cs="Times New Roman"/>
          <w:sz w:val="26"/>
          <w:szCs w:val="26"/>
          <w:lang w:val="fr-FR"/>
        </w:rPr>
        <w:t>première</w:t>
      </w:r>
      <w:r w:rsidR="00D36E1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D53169" w:rsidRPr="005575D6">
        <w:rPr>
          <w:rFonts w:ascii="Times New Roman" w:hAnsi="Times New Roman" w:cs="Times New Roman"/>
          <w:sz w:val="26"/>
          <w:szCs w:val="26"/>
          <w:lang w:val="fr-FR"/>
        </w:rPr>
        <w:t>transmission au Conseil National de la Transition par le Gouvernement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05E73F15" w14:textId="769D80CA" w:rsidR="00D53169" w:rsidRPr="005575D6" w:rsidRDefault="00D53169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t>Apr</w:t>
      </w:r>
      <w:r w:rsidR="00FE539D">
        <w:rPr>
          <w:rFonts w:ascii="Times New Roman" w:hAnsi="Times New Roman" w:cs="Times New Roman"/>
          <w:sz w:val="26"/>
          <w:szCs w:val="26"/>
          <w:lang w:val="fr-FR"/>
        </w:rPr>
        <w:t xml:space="preserve">ès étude et discussions </w:t>
      </w:r>
      <w:r w:rsidR="00585736" w:rsidRPr="005575D6">
        <w:rPr>
          <w:rFonts w:ascii="Times New Roman" w:hAnsi="Times New Roman" w:cs="Times New Roman"/>
          <w:sz w:val="26"/>
          <w:szCs w:val="26"/>
          <w:lang w:val="fr-FR"/>
        </w:rPr>
        <w:t>avec les cadres du département, les deux commissions d’avis et</w:t>
      </w:r>
      <w:r w:rsidR="00E636DC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en inter-commission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, ce projet est passé </w:t>
      </w:r>
      <w:r w:rsidR="00FE539D" w:rsidRPr="005575D6">
        <w:rPr>
          <w:rFonts w:ascii="Times New Roman" w:hAnsi="Times New Roman" w:cs="Times New Roman"/>
          <w:sz w:val="26"/>
          <w:szCs w:val="26"/>
          <w:lang w:val="fr-FR"/>
        </w:rPr>
        <w:t>de six</w:t>
      </w:r>
      <w:r w:rsidR="00FE539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D36E10">
        <w:rPr>
          <w:rFonts w:ascii="Times New Roman" w:hAnsi="Times New Roman" w:cs="Times New Roman"/>
          <w:sz w:val="26"/>
          <w:szCs w:val="26"/>
          <w:lang w:val="fr-FR"/>
        </w:rPr>
        <w:t>(6</w:t>
      </w:r>
      <w:r w:rsidR="00451E47" w:rsidRPr="005575D6">
        <w:rPr>
          <w:rFonts w:ascii="Times New Roman" w:hAnsi="Times New Roman" w:cs="Times New Roman"/>
          <w:sz w:val="26"/>
          <w:szCs w:val="26"/>
          <w:lang w:val="fr-FR"/>
        </w:rPr>
        <w:t>)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articles</w:t>
      </w:r>
      <w:r w:rsidR="00FE539D">
        <w:rPr>
          <w:rFonts w:ascii="Times New Roman" w:hAnsi="Times New Roman" w:cs="Times New Roman"/>
          <w:sz w:val="26"/>
          <w:szCs w:val="26"/>
          <w:lang w:val="fr-FR"/>
        </w:rPr>
        <w:t xml:space="preserve"> à trente-sept (37</w:t>
      </w:r>
      <w:r w:rsidR="00451E47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) articles 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répartis en six (6) </w:t>
      </w:r>
      <w:r w:rsidR="00D342F4">
        <w:rPr>
          <w:rFonts w:ascii="Times New Roman" w:hAnsi="Times New Roman" w:cs="Times New Roman"/>
          <w:sz w:val="26"/>
          <w:szCs w:val="26"/>
          <w:lang w:val="fr-FR"/>
        </w:rPr>
        <w:t>titres subdivisés en six (6)</w:t>
      </w:r>
      <w:r w:rsidR="00451E47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chapitre</w:t>
      </w:r>
      <w:r w:rsidR="00ED6DA6">
        <w:rPr>
          <w:rFonts w:ascii="Times New Roman" w:hAnsi="Times New Roman" w:cs="Times New Roman"/>
          <w:sz w:val="26"/>
          <w:szCs w:val="26"/>
          <w:lang w:val="fr-FR"/>
        </w:rPr>
        <w:t>s</w:t>
      </w:r>
      <w:r w:rsidR="00451E47" w:rsidRPr="005575D6">
        <w:rPr>
          <w:rFonts w:ascii="Times New Roman" w:hAnsi="Times New Roman" w:cs="Times New Roman"/>
          <w:sz w:val="26"/>
          <w:szCs w:val="26"/>
          <w:lang w:val="fr-FR"/>
        </w:rPr>
        <w:t>,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soit un enrichissement de</w:t>
      </w:r>
      <w:r w:rsidR="00FE539D">
        <w:rPr>
          <w:rFonts w:ascii="Times New Roman" w:hAnsi="Times New Roman" w:cs="Times New Roman"/>
          <w:sz w:val="26"/>
          <w:szCs w:val="26"/>
          <w:lang w:val="fr-FR"/>
        </w:rPr>
        <w:t xml:space="preserve"> 31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405DCD" w:rsidRPr="005575D6">
        <w:rPr>
          <w:rFonts w:ascii="Times New Roman" w:hAnsi="Times New Roman" w:cs="Times New Roman"/>
          <w:sz w:val="26"/>
          <w:szCs w:val="26"/>
          <w:lang w:val="fr-FR"/>
        </w:rPr>
        <w:t>a</w:t>
      </w:r>
      <w:r w:rsidR="00451E47" w:rsidRPr="005575D6">
        <w:rPr>
          <w:rFonts w:ascii="Times New Roman" w:hAnsi="Times New Roman" w:cs="Times New Roman"/>
          <w:sz w:val="26"/>
          <w:szCs w:val="26"/>
          <w:lang w:val="fr-FR"/>
        </w:rPr>
        <w:t>rticles</w:t>
      </w:r>
      <w:r w:rsidR="00ED6DA6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66901864" w14:textId="2A123885" w:rsidR="00453C26" w:rsidRPr="005575D6" w:rsidRDefault="00585736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t>Ainsi, le projet se présente comme</w:t>
      </w:r>
      <w:r w:rsidR="00451E47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suit : </w:t>
      </w:r>
    </w:p>
    <w:p w14:paraId="410490CA" w14:textId="6ADA06A8" w:rsidR="00453C26" w:rsidRPr="005575D6" w:rsidRDefault="00453C26" w:rsidP="0085113F">
      <w:pPr>
        <w:pStyle w:val="Paragraphedeliste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t>Titre</w:t>
      </w:r>
      <w:r w:rsidR="00067628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I</w:t>
      </w:r>
      <w:r w:rsidR="00DD1513" w:rsidRPr="005575D6">
        <w:rPr>
          <w:rFonts w:ascii="Times New Roman" w:hAnsi="Times New Roman" w:cs="Times New Roman"/>
          <w:sz w:val="26"/>
          <w:szCs w:val="26"/>
          <w:lang w:val="fr-FR"/>
        </w:rPr>
        <w:t> : Dispositions générales (A</w:t>
      </w:r>
      <w:r w:rsidR="00D77E79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rticle 1 à 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8)) ;</w:t>
      </w:r>
    </w:p>
    <w:p w14:paraId="673374C4" w14:textId="3C3B4D50" w:rsidR="00453C26" w:rsidRPr="005575D6" w:rsidRDefault="00067628" w:rsidP="0085113F">
      <w:pPr>
        <w:pStyle w:val="Paragraphedeliste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t>Titre II</w:t>
      </w:r>
      <w:r w:rsidR="00453C26" w:rsidRPr="005575D6">
        <w:rPr>
          <w:rFonts w:ascii="Times New Roman" w:hAnsi="Times New Roman" w:cs="Times New Roman"/>
          <w:sz w:val="26"/>
          <w:szCs w:val="26"/>
          <w:lang w:val="fr-FR"/>
        </w:rPr>
        <w:t>: Organisation et</w:t>
      </w:r>
      <w:r w:rsidR="00D77E79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fonctionnement (Arti</w:t>
      </w:r>
      <w:r w:rsidR="00DD1513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cle 09 à </w:t>
      </w:r>
      <w:r w:rsidR="005F7F05" w:rsidRPr="005575D6">
        <w:rPr>
          <w:rFonts w:ascii="Times New Roman" w:hAnsi="Times New Roman" w:cs="Times New Roman"/>
          <w:sz w:val="26"/>
          <w:szCs w:val="26"/>
          <w:lang w:val="fr-FR"/>
        </w:rPr>
        <w:t>19</w:t>
      </w:r>
      <w:r w:rsidR="00453C26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); </w:t>
      </w:r>
    </w:p>
    <w:p w14:paraId="577FA44C" w14:textId="0A7164F1" w:rsidR="00D77E79" w:rsidRPr="005575D6" w:rsidRDefault="00067628" w:rsidP="0085113F">
      <w:pPr>
        <w:pStyle w:val="Paragraphedeliste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t>Titre III</w:t>
      </w:r>
      <w:r w:rsidR="005D39DD" w:rsidRPr="005575D6">
        <w:rPr>
          <w:rFonts w:ascii="Times New Roman" w:hAnsi="Times New Roman" w:cs="Times New Roman"/>
          <w:sz w:val="26"/>
          <w:szCs w:val="26"/>
          <w:lang w:val="fr-FR"/>
        </w:rPr>
        <w:t> :</w:t>
      </w:r>
      <w:r w:rsidR="00F743F4">
        <w:rPr>
          <w:rFonts w:ascii="Times New Roman" w:hAnsi="Times New Roman" w:cs="Times New Roman"/>
          <w:sz w:val="26"/>
          <w:szCs w:val="26"/>
          <w:lang w:val="fr-FR"/>
        </w:rPr>
        <w:t xml:space="preserve"> Personnel (Articles 20 à 22</w:t>
      </w:r>
      <w:r w:rsidR="00D77E79" w:rsidRPr="005575D6">
        <w:rPr>
          <w:rFonts w:ascii="Times New Roman" w:hAnsi="Times New Roman" w:cs="Times New Roman"/>
          <w:sz w:val="26"/>
          <w:szCs w:val="26"/>
          <w:lang w:val="fr-FR"/>
        </w:rPr>
        <w:t>)</w:t>
      </w:r>
      <w:r w:rsidR="005D39DD" w:rsidRPr="005575D6">
        <w:rPr>
          <w:rFonts w:ascii="Times New Roman" w:hAnsi="Times New Roman" w:cs="Times New Roman"/>
          <w:sz w:val="26"/>
          <w:szCs w:val="26"/>
          <w:lang w:val="fr-FR"/>
        </w:rPr>
        <w:t> ;</w:t>
      </w:r>
    </w:p>
    <w:p w14:paraId="10BA8AEC" w14:textId="205FF0BD" w:rsidR="00ED29F1" w:rsidRPr="005575D6" w:rsidRDefault="00067628" w:rsidP="0085113F">
      <w:pPr>
        <w:pStyle w:val="Paragraphedeliste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t>Titre IV</w:t>
      </w:r>
      <w:r w:rsidR="005D39DD" w:rsidRPr="005575D6">
        <w:rPr>
          <w:rFonts w:ascii="Times New Roman" w:hAnsi="Times New Roman" w:cs="Times New Roman"/>
          <w:sz w:val="26"/>
          <w:szCs w:val="26"/>
          <w:lang w:val="fr-FR"/>
        </w:rPr>
        <w:t> :</w:t>
      </w:r>
      <w:r w:rsidR="005F7F05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5F7F05" w:rsidRPr="005575D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Ressources, régime fiscal, procédure de passation des marchés et contrôle des établissements publics à caractère scientifique </w:t>
      </w:r>
      <w:r w:rsidR="00F743F4">
        <w:rPr>
          <w:rFonts w:ascii="Times New Roman" w:hAnsi="Times New Roman" w:cs="Times New Roman"/>
          <w:sz w:val="26"/>
          <w:szCs w:val="26"/>
          <w:lang w:val="fr-FR"/>
        </w:rPr>
        <w:t>(Article 23 à 27</w:t>
      </w:r>
      <w:r w:rsidR="00D77E79" w:rsidRPr="005575D6">
        <w:rPr>
          <w:rFonts w:ascii="Times New Roman" w:hAnsi="Times New Roman" w:cs="Times New Roman"/>
          <w:sz w:val="26"/>
          <w:szCs w:val="26"/>
          <w:lang w:val="fr-FR"/>
        </w:rPr>
        <w:t>)</w:t>
      </w:r>
      <w:r w:rsidR="00453C26" w:rsidRPr="005575D6">
        <w:rPr>
          <w:rFonts w:ascii="Times New Roman" w:hAnsi="Times New Roman" w:cs="Times New Roman"/>
          <w:sz w:val="26"/>
          <w:szCs w:val="26"/>
          <w:lang w:val="fr-FR"/>
        </w:rPr>
        <w:t> ;</w:t>
      </w:r>
    </w:p>
    <w:p w14:paraId="3E182128" w14:textId="764EB2BF" w:rsidR="00E11410" w:rsidRPr="005575D6" w:rsidRDefault="00ED29F1" w:rsidP="0085113F">
      <w:pPr>
        <w:pStyle w:val="Paragraphedeliste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t>Titre</w:t>
      </w:r>
      <w:r w:rsidR="00067628" w:rsidRPr="005575D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V</w:t>
      </w:r>
      <w:r w:rsidR="00A66C24" w:rsidRPr="005575D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 : </w:t>
      </w:r>
      <w:r w:rsidR="005F7F05" w:rsidRPr="005575D6">
        <w:rPr>
          <w:rFonts w:ascii="Times New Roman" w:hAnsi="Times New Roman" w:cs="Times New Roman"/>
          <w:sz w:val="26"/>
          <w:szCs w:val="26"/>
          <w:lang w:val="fr-FR"/>
        </w:rPr>
        <w:t>Dispositions particulières</w:t>
      </w:r>
      <w:r w:rsidR="005F7F05" w:rsidRPr="005575D6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="00D77E79" w:rsidRPr="005575D6">
        <w:rPr>
          <w:rFonts w:ascii="Times New Roman" w:hAnsi="Times New Roman" w:cs="Times New Roman"/>
          <w:bCs/>
          <w:sz w:val="26"/>
          <w:szCs w:val="26"/>
          <w:lang w:val="fr-FR"/>
        </w:rPr>
        <w:t>(</w:t>
      </w:r>
      <w:r w:rsidR="00A66C24" w:rsidRPr="005575D6">
        <w:rPr>
          <w:rFonts w:ascii="Times New Roman" w:hAnsi="Times New Roman" w:cs="Times New Roman"/>
          <w:bCs/>
          <w:sz w:val="26"/>
          <w:szCs w:val="26"/>
          <w:lang w:val="fr-FR"/>
        </w:rPr>
        <w:t>Articles</w:t>
      </w:r>
      <w:r w:rsidR="00F743F4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28</w:t>
      </w:r>
      <w:r w:rsidR="00FE539D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="00F743F4">
        <w:rPr>
          <w:rFonts w:ascii="Times New Roman" w:hAnsi="Times New Roman" w:cs="Times New Roman"/>
          <w:bCs/>
          <w:sz w:val="26"/>
          <w:szCs w:val="26"/>
          <w:lang w:val="fr-FR"/>
        </w:rPr>
        <w:t>à 35</w:t>
      </w:r>
      <w:r w:rsidR="00A66C24" w:rsidRPr="005575D6">
        <w:rPr>
          <w:rFonts w:ascii="Times New Roman" w:hAnsi="Times New Roman" w:cs="Times New Roman"/>
          <w:bCs/>
          <w:sz w:val="26"/>
          <w:szCs w:val="26"/>
          <w:lang w:val="fr-FR"/>
        </w:rPr>
        <w:t>)</w:t>
      </w:r>
      <w:r w:rsidR="005D39DD" w:rsidRPr="005575D6">
        <w:rPr>
          <w:rFonts w:ascii="Times New Roman" w:hAnsi="Times New Roman" w:cs="Times New Roman"/>
          <w:bCs/>
          <w:sz w:val="26"/>
          <w:szCs w:val="26"/>
          <w:lang w:val="fr-FR"/>
        </w:rPr>
        <w:t> ;</w:t>
      </w:r>
    </w:p>
    <w:p w14:paraId="5FD905B6" w14:textId="65F6AB23" w:rsidR="00737B51" w:rsidRPr="00A813E2" w:rsidRDefault="00ED29F1" w:rsidP="0085113F">
      <w:pPr>
        <w:pStyle w:val="Paragraphedeliste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t>Titre</w:t>
      </w:r>
      <w:r w:rsidR="00067628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VI </w:t>
      </w:r>
      <w:r w:rsidR="00A66C24" w:rsidRPr="005575D6">
        <w:rPr>
          <w:rFonts w:ascii="Times New Roman" w:hAnsi="Times New Roman" w:cs="Times New Roman"/>
          <w:sz w:val="26"/>
          <w:szCs w:val="26"/>
          <w:lang w:val="fr-FR"/>
        </w:rPr>
        <w:t>: Dispositions Trans</w:t>
      </w:r>
      <w:r w:rsidR="005F7F05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itoires et Finales : </w:t>
      </w:r>
      <w:r w:rsidR="00F743F4">
        <w:rPr>
          <w:rFonts w:ascii="Times New Roman" w:hAnsi="Times New Roman" w:cs="Times New Roman"/>
          <w:sz w:val="26"/>
          <w:szCs w:val="26"/>
          <w:lang w:val="fr-FR"/>
        </w:rPr>
        <w:t>(Article 36</w:t>
      </w:r>
      <w:r w:rsidR="00DD1513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et</w:t>
      </w:r>
      <w:r w:rsidR="00F743F4">
        <w:rPr>
          <w:rFonts w:ascii="Times New Roman" w:hAnsi="Times New Roman" w:cs="Times New Roman"/>
          <w:sz w:val="26"/>
          <w:szCs w:val="26"/>
          <w:lang w:val="fr-FR"/>
        </w:rPr>
        <w:t xml:space="preserve"> 37</w:t>
      </w:r>
      <w:r w:rsidR="00A66C24" w:rsidRPr="005575D6">
        <w:rPr>
          <w:rFonts w:ascii="Times New Roman" w:hAnsi="Times New Roman" w:cs="Times New Roman"/>
          <w:sz w:val="26"/>
          <w:szCs w:val="26"/>
          <w:lang w:val="fr-FR"/>
        </w:rPr>
        <w:t>)</w:t>
      </w:r>
      <w:r w:rsidR="00DD1513" w:rsidRPr="005575D6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3EBCD79E" w14:textId="4C32B675" w:rsidR="00E11410" w:rsidRPr="005575D6" w:rsidRDefault="00E11410" w:rsidP="005177D4">
      <w:pPr>
        <w:pStyle w:val="Sansinterligne"/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5D6">
        <w:rPr>
          <w:rFonts w:ascii="Times New Roman" w:hAnsi="Times New Roman" w:cs="Times New Roman"/>
          <w:b/>
          <w:sz w:val="26"/>
          <w:szCs w:val="26"/>
        </w:rPr>
        <w:t>Honorables Conseillers nationaux</w:t>
      </w:r>
      <w:r w:rsidR="001D1B2C">
        <w:rPr>
          <w:rFonts w:ascii="Times New Roman" w:hAnsi="Times New Roman" w:cs="Times New Roman"/>
          <w:b/>
          <w:sz w:val="26"/>
          <w:szCs w:val="26"/>
        </w:rPr>
        <w:t>,</w:t>
      </w:r>
      <w:r w:rsidRPr="005575D6">
        <w:rPr>
          <w:rFonts w:ascii="Times New Roman" w:hAnsi="Times New Roman" w:cs="Times New Roman"/>
          <w:b/>
          <w:sz w:val="26"/>
          <w:szCs w:val="26"/>
        </w:rPr>
        <w:t> </w:t>
      </w:r>
    </w:p>
    <w:p w14:paraId="72D05188" w14:textId="57A61CF1" w:rsidR="00DA1255" w:rsidRPr="005575D6" w:rsidRDefault="003B36DE" w:rsidP="005177D4">
      <w:pPr>
        <w:pStyle w:val="Standard"/>
        <w:spacing w:before="114"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Ce </w:t>
      </w:r>
      <w:r w:rsidR="00585736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projet de </w:t>
      </w:r>
      <w:r w:rsidR="007057DB" w:rsidRPr="005575D6">
        <w:rPr>
          <w:rFonts w:ascii="Times New Roman" w:hAnsi="Times New Roman" w:cs="Times New Roman"/>
          <w:sz w:val="26"/>
          <w:szCs w:val="26"/>
          <w:lang w:val="fr-FR"/>
        </w:rPr>
        <w:t>loi s’inscrit</w:t>
      </w:r>
      <w:r w:rsidR="00E11410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en droit</w:t>
      </w:r>
      <w:r w:rsidR="005D39DD" w:rsidRPr="005575D6">
        <w:rPr>
          <w:rFonts w:ascii="Times New Roman" w:hAnsi="Times New Roman" w:cs="Times New Roman"/>
          <w:sz w:val="26"/>
          <w:szCs w:val="26"/>
          <w:lang w:val="fr-FR"/>
        </w:rPr>
        <w:t>e ligne avec les objectifs des i</w:t>
      </w:r>
      <w:r w:rsidR="00E11410" w:rsidRPr="005575D6">
        <w:rPr>
          <w:rFonts w:ascii="Times New Roman" w:hAnsi="Times New Roman" w:cs="Times New Roman"/>
          <w:sz w:val="26"/>
          <w:szCs w:val="26"/>
          <w:lang w:val="fr-FR"/>
        </w:rPr>
        <w:t>nstruments nationaux et internationaux d’</w:t>
      </w:r>
      <w:r w:rsidR="00DA1255" w:rsidRPr="005575D6">
        <w:rPr>
          <w:rFonts w:ascii="Times New Roman" w:hAnsi="Times New Roman" w:cs="Times New Roman"/>
          <w:sz w:val="26"/>
          <w:szCs w:val="26"/>
          <w:lang w:val="fr-FR"/>
        </w:rPr>
        <w:t>orientation et de planification.</w:t>
      </w:r>
    </w:p>
    <w:p w14:paraId="2E3E1296" w14:textId="7666CDE4" w:rsidR="00967476" w:rsidRPr="005575D6" w:rsidRDefault="0038670F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t>L’Article 5 de</w:t>
      </w:r>
      <w:r w:rsidR="00967476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la présente loi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,</w:t>
      </w:r>
      <w:r w:rsidR="001F0060" w:rsidRPr="005575D6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E668F8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définit les modalités de création des EPS, les </w:t>
      </w:r>
      <w:r w:rsidR="00DC36E1" w:rsidRPr="005575D6">
        <w:rPr>
          <w:rFonts w:ascii="Times New Roman" w:hAnsi="Times New Roman" w:cs="Times New Roman"/>
          <w:b/>
          <w:sz w:val="26"/>
          <w:szCs w:val="26"/>
          <w:lang w:val="fr-FR"/>
        </w:rPr>
        <w:t>a</w:t>
      </w:r>
      <w:r w:rsidR="00967476" w:rsidRPr="005575D6">
        <w:rPr>
          <w:rFonts w:ascii="Times New Roman" w:hAnsi="Times New Roman" w:cs="Times New Roman"/>
          <w:b/>
          <w:sz w:val="26"/>
          <w:szCs w:val="26"/>
          <w:lang w:val="fr-FR"/>
        </w:rPr>
        <w:t>rticles 6</w:t>
      </w:r>
      <w:r w:rsidR="001F0060" w:rsidRPr="005575D6">
        <w:rPr>
          <w:rFonts w:ascii="Times New Roman" w:hAnsi="Times New Roman" w:cs="Times New Roman"/>
          <w:b/>
          <w:sz w:val="26"/>
          <w:szCs w:val="26"/>
          <w:lang w:val="fr-FR"/>
        </w:rPr>
        <w:t>,</w:t>
      </w:r>
      <w:r w:rsidR="00967476" w:rsidRPr="005575D6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1F0060" w:rsidRPr="005575D6">
        <w:rPr>
          <w:rFonts w:ascii="Times New Roman" w:hAnsi="Times New Roman" w:cs="Times New Roman"/>
          <w:b/>
          <w:sz w:val="26"/>
          <w:szCs w:val="26"/>
          <w:lang w:val="fr-FR"/>
        </w:rPr>
        <w:t>7</w:t>
      </w:r>
      <w:r w:rsidR="00B3630D" w:rsidRPr="005575D6">
        <w:rPr>
          <w:rFonts w:ascii="Times New Roman" w:hAnsi="Times New Roman" w:cs="Times New Roman"/>
          <w:b/>
          <w:sz w:val="26"/>
          <w:szCs w:val="26"/>
          <w:lang w:val="fr-FR"/>
        </w:rPr>
        <w:t xml:space="preserve"> et </w:t>
      </w:r>
      <w:r w:rsidR="001F0060" w:rsidRPr="005575D6">
        <w:rPr>
          <w:rFonts w:ascii="Times New Roman" w:hAnsi="Times New Roman" w:cs="Times New Roman"/>
          <w:b/>
          <w:sz w:val="26"/>
          <w:szCs w:val="26"/>
          <w:lang w:val="fr-FR"/>
        </w:rPr>
        <w:t>8</w:t>
      </w:r>
      <w:r w:rsidR="00B91373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4B0D41" w:rsidRPr="005575D6">
        <w:rPr>
          <w:rFonts w:ascii="Times New Roman" w:hAnsi="Times New Roman" w:cs="Times New Roman"/>
          <w:sz w:val="26"/>
          <w:szCs w:val="26"/>
          <w:lang w:val="fr-FR"/>
        </w:rPr>
        <w:t>mettent l’accent sur</w:t>
      </w:r>
      <w:r w:rsidR="001F0060" w:rsidRPr="005575D6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1F0060" w:rsidRPr="005575D6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967476" w:rsidRPr="005575D6">
        <w:rPr>
          <w:rFonts w:ascii="Times New Roman" w:hAnsi="Times New Roman" w:cs="Times New Roman"/>
          <w:sz w:val="26"/>
          <w:szCs w:val="26"/>
          <w:lang w:val="fr-FR"/>
        </w:rPr>
        <w:t>es libert</w:t>
      </w:r>
      <w:r w:rsidR="007D0570">
        <w:rPr>
          <w:rFonts w:ascii="Times New Roman" w:hAnsi="Times New Roman" w:cs="Times New Roman"/>
          <w:sz w:val="26"/>
          <w:szCs w:val="26"/>
          <w:lang w:val="fr-FR"/>
        </w:rPr>
        <w:t>és et la sécurité indispensable</w:t>
      </w:r>
      <w:r w:rsidR="00EA0527">
        <w:rPr>
          <w:rFonts w:ascii="Times New Roman" w:hAnsi="Times New Roman" w:cs="Times New Roman"/>
          <w:sz w:val="26"/>
          <w:szCs w:val="26"/>
          <w:lang w:val="fr-FR"/>
        </w:rPr>
        <w:t>s</w:t>
      </w:r>
      <w:r w:rsidR="00967476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à l’objectif de l’ense</w:t>
      </w:r>
      <w:r w:rsidR="008F4CA7" w:rsidRPr="005575D6">
        <w:rPr>
          <w:rFonts w:ascii="Times New Roman" w:hAnsi="Times New Roman" w:cs="Times New Roman"/>
          <w:sz w:val="26"/>
          <w:szCs w:val="26"/>
          <w:lang w:val="fr-FR"/>
        </w:rPr>
        <w:t>ignem</w:t>
      </w:r>
      <w:r w:rsidR="00223387">
        <w:rPr>
          <w:rFonts w:ascii="Times New Roman" w:hAnsi="Times New Roman" w:cs="Times New Roman"/>
          <w:sz w:val="26"/>
          <w:szCs w:val="26"/>
          <w:lang w:val="fr-FR"/>
        </w:rPr>
        <w:t>ent et de la recherche garantie</w:t>
      </w:r>
      <w:r w:rsidR="00967476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aux membres du personnel d’enseignement, de recherche et aux étudiants conformément aux franchises et libertés universitaires.</w:t>
      </w:r>
    </w:p>
    <w:p w14:paraId="1E8ECF6D" w14:textId="6510D7F9" w:rsidR="001F0060" w:rsidRPr="005575D6" w:rsidRDefault="00DA1255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lastRenderedPageBreak/>
        <w:t>L’exercice et la jouissance des franchises et libertés concernent autant les chercheurs et les enseignants fonct</w:t>
      </w:r>
      <w:r w:rsidR="00F3416D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ionnaires et contractuels, 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que les ét</w:t>
      </w:r>
      <w:r w:rsidR="00585736" w:rsidRPr="005575D6">
        <w:rPr>
          <w:rFonts w:ascii="Times New Roman" w:hAnsi="Times New Roman" w:cs="Times New Roman"/>
          <w:sz w:val="26"/>
          <w:szCs w:val="26"/>
          <w:lang w:val="fr-FR"/>
        </w:rPr>
        <w:t>udiants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1F0060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316D8" w:rsidRPr="005575D6">
        <w:rPr>
          <w:rFonts w:ascii="Times New Roman" w:hAnsi="Times New Roman" w:cs="Times New Roman"/>
          <w:sz w:val="26"/>
          <w:szCs w:val="26"/>
          <w:lang w:val="fr-FR"/>
        </w:rPr>
        <w:t>Ils ont</w:t>
      </w:r>
      <w:r w:rsidR="000E3BD9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le droit :</w:t>
      </w:r>
    </w:p>
    <w:p w14:paraId="00FEFD79" w14:textId="0D041CBC" w:rsidR="001F0060" w:rsidRPr="005575D6" w:rsidRDefault="000E3BD9" w:rsidP="005177D4">
      <w:pPr>
        <w:pStyle w:val="Paragraphedeliste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d’</w:t>
      </w:r>
      <w:r w:rsidR="001F0060" w:rsidRPr="005575D6">
        <w:rPr>
          <w:rFonts w:ascii="Times New Roman" w:hAnsi="Times New Roman" w:cs="Times New Roman"/>
          <w:sz w:val="26"/>
          <w:szCs w:val="26"/>
          <w:lang w:val="fr-FR"/>
        </w:rPr>
        <w:t>exprimer</w:t>
      </w:r>
      <w:proofErr w:type="gramEnd"/>
      <w:r w:rsidR="001F0060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librement leur opinion scientifique ;</w:t>
      </w:r>
    </w:p>
    <w:p w14:paraId="514EB78A" w14:textId="02EE28B0" w:rsidR="001F0060" w:rsidRPr="005575D6" w:rsidRDefault="000E3BD9" w:rsidP="005177D4">
      <w:pPr>
        <w:pStyle w:val="Paragraphedeliste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d’</w:t>
      </w:r>
      <w:r w:rsidR="001F0060" w:rsidRPr="005575D6">
        <w:rPr>
          <w:rFonts w:ascii="Times New Roman" w:hAnsi="Times New Roman" w:cs="Times New Roman"/>
          <w:sz w:val="26"/>
          <w:szCs w:val="26"/>
          <w:lang w:val="fr-FR"/>
        </w:rPr>
        <w:t>avoir</w:t>
      </w:r>
      <w:proofErr w:type="gramEnd"/>
      <w:r w:rsidR="001F0060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accès à toutes informations publiques, utiles pour la recherche qu’ils mènent et/ou </w:t>
      </w:r>
      <w:r w:rsidR="00EB06F0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de </w:t>
      </w:r>
      <w:r w:rsidR="001F0060" w:rsidRPr="005575D6">
        <w:rPr>
          <w:rFonts w:ascii="Times New Roman" w:hAnsi="Times New Roman" w:cs="Times New Roman"/>
          <w:sz w:val="26"/>
          <w:szCs w:val="26"/>
          <w:lang w:val="fr-FR"/>
        </w:rPr>
        <w:t>l’enseignement qu’ils dispensent ;</w:t>
      </w:r>
    </w:p>
    <w:p w14:paraId="79D3474A" w14:textId="4F8687D6" w:rsidR="001F0060" w:rsidRPr="005575D6" w:rsidRDefault="000E3BD9" w:rsidP="005177D4">
      <w:pPr>
        <w:pStyle w:val="Paragraphedeliste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d’</w:t>
      </w:r>
      <w:r w:rsidR="001F0060" w:rsidRPr="005575D6">
        <w:rPr>
          <w:rFonts w:ascii="Times New Roman" w:hAnsi="Times New Roman" w:cs="Times New Roman"/>
          <w:sz w:val="26"/>
          <w:szCs w:val="26"/>
          <w:lang w:val="fr-FR"/>
        </w:rPr>
        <w:t>être</w:t>
      </w:r>
      <w:proofErr w:type="gramEnd"/>
      <w:r w:rsidR="001F0060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protégés contre les pressions nuisibles à l’objectivité de leur recherche et/ou</w:t>
      </w:r>
      <w:r w:rsidR="00EB06F0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de</w:t>
      </w:r>
      <w:r w:rsidR="001F0060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leur enseignement.</w:t>
      </w:r>
    </w:p>
    <w:p w14:paraId="358A53A8" w14:textId="1480017A" w:rsidR="00DA1255" w:rsidRPr="00A709A9" w:rsidRDefault="00AF7282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709A9">
        <w:rPr>
          <w:rFonts w:ascii="Times New Roman" w:hAnsi="Times New Roman" w:cs="Times New Roman"/>
          <w:sz w:val="26"/>
          <w:szCs w:val="26"/>
          <w:lang w:val="fr-FR"/>
        </w:rPr>
        <w:t>Une large autonomie permet aux</w:t>
      </w:r>
      <w:r w:rsidR="00DF7BA6" w:rsidRPr="00A709A9">
        <w:rPr>
          <w:rFonts w:ascii="Times New Roman" w:hAnsi="Times New Roman" w:cs="Times New Roman"/>
          <w:sz w:val="26"/>
          <w:szCs w:val="26"/>
          <w:lang w:val="fr-FR"/>
        </w:rPr>
        <w:t xml:space="preserve"> EPS </w:t>
      </w:r>
      <w:r w:rsidR="00DA1255" w:rsidRPr="00A709A9">
        <w:rPr>
          <w:rFonts w:ascii="Times New Roman" w:hAnsi="Times New Roman" w:cs="Times New Roman"/>
          <w:sz w:val="26"/>
          <w:szCs w:val="26"/>
          <w:lang w:val="fr-FR"/>
        </w:rPr>
        <w:t xml:space="preserve">d’assurer, par voie de convention, des prestations de service et d’exploiter les résultats des recherches réalisées. </w:t>
      </w:r>
    </w:p>
    <w:p w14:paraId="7B879B35" w14:textId="3035A42B" w:rsidR="00E11410" w:rsidRPr="005575D6" w:rsidRDefault="00DA1255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709A9">
        <w:rPr>
          <w:rFonts w:ascii="Times New Roman" w:hAnsi="Times New Roman" w:cs="Times New Roman"/>
          <w:sz w:val="26"/>
          <w:szCs w:val="26"/>
          <w:lang w:val="fr-FR"/>
        </w:rPr>
        <w:t>En outre, ils pe</w:t>
      </w:r>
      <w:r w:rsidR="005E66E7">
        <w:rPr>
          <w:rFonts w:ascii="Times New Roman" w:hAnsi="Times New Roman" w:cs="Times New Roman"/>
          <w:sz w:val="26"/>
          <w:szCs w:val="26"/>
          <w:lang w:val="fr-FR"/>
        </w:rPr>
        <w:t>uvent exploiter les brevets et l</w:t>
      </w:r>
      <w:r w:rsidRPr="00A709A9">
        <w:rPr>
          <w:rFonts w:ascii="Times New Roman" w:hAnsi="Times New Roman" w:cs="Times New Roman"/>
          <w:sz w:val="26"/>
          <w:szCs w:val="26"/>
          <w:lang w:val="fr-FR"/>
        </w:rPr>
        <w:t>es éléments de la propriété intellectuelle.</w:t>
      </w:r>
    </w:p>
    <w:p w14:paraId="554BCC0F" w14:textId="22C09250" w:rsidR="006C2713" w:rsidRPr="005575D6" w:rsidRDefault="006C2713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b/>
          <w:sz w:val="26"/>
          <w:szCs w:val="26"/>
          <w:lang w:val="fr-FR"/>
        </w:rPr>
        <w:t>Les artic</w:t>
      </w:r>
      <w:r w:rsidR="0038670F" w:rsidRPr="005575D6">
        <w:rPr>
          <w:rFonts w:ascii="Times New Roman" w:hAnsi="Times New Roman" w:cs="Times New Roman"/>
          <w:b/>
          <w:sz w:val="26"/>
          <w:szCs w:val="26"/>
          <w:lang w:val="fr-FR"/>
        </w:rPr>
        <w:t xml:space="preserve">les </w:t>
      </w:r>
      <w:r w:rsidR="00E54135">
        <w:rPr>
          <w:rFonts w:ascii="Times New Roman" w:hAnsi="Times New Roman" w:cs="Times New Roman"/>
          <w:b/>
          <w:sz w:val="26"/>
          <w:szCs w:val="26"/>
          <w:lang w:val="fr-FR"/>
        </w:rPr>
        <w:t xml:space="preserve">de </w:t>
      </w:r>
      <w:r w:rsidR="0038670F" w:rsidRPr="005575D6">
        <w:rPr>
          <w:rFonts w:ascii="Times New Roman" w:hAnsi="Times New Roman" w:cs="Times New Roman"/>
          <w:b/>
          <w:sz w:val="26"/>
          <w:szCs w:val="26"/>
          <w:lang w:val="fr-FR"/>
        </w:rPr>
        <w:t>9 à 1</w:t>
      </w:r>
      <w:r w:rsidRPr="005575D6">
        <w:rPr>
          <w:rFonts w:ascii="Times New Roman" w:hAnsi="Times New Roman" w:cs="Times New Roman"/>
          <w:b/>
          <w:sz w:val="26"/>
          <w:szCs w:val="26"/>
          <w:lang w:val="fr-FR"/>
        </w:rPr>
        <w:t>9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23387" w:rsidRPr="005575D6">
        <w:rPr>
          <w:rFonts w:ascii="Times New Roman" w:hAnsi="Times New Roman" w:cs="Times New Roman"/>
          <w:sz w:val="26"/>
          <w:szCs w:val="26"/>
          <w:lang w:val="fr-FR"/>
        </w:rPr>
        <w:t>définissent</w:t>
      </w:r>
      <w:r w:rsidR="00475283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les </w:t>
      </w:r>
      <w:r w:rsidR="0038670F" w:rsidRPr="005575D6">
        <w:rPr>
          <w:rFonts w:ascii="Times New Roman" w:hAnsi="Times New Roman" w:cs="Times New Roman"/>
          <w:sz w:val="26"/>
          <w:szCs w:val="26"/>
          <w:lang w:val="fr-FR"/>
        </w:rPr>
        <w:t>organes et</w:t>
      </w:r>
      <w:r w:rsidR="00475283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8670F" w:rsidRPr="005575D6">
        <w:rPr>
          <w:rFonts w:ascii="Times New Roman" w:hAnsi="Times New Roman" w:cs="Times New Roman"/>
          <w:sz w:val="26"/>
          <w:szCs w:val="26"/>
          <w:lang w:val="fr-FR"/>
        </w:rPr>
        <w:t>le fonctionnement</w:t>
      </w:r>
      <w:r w:rsidR="00475283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des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IES</w:t>
      </w:r>
      <w:r w:rsidR="00475283" w:rsidRPr="005575D6">
        <w:rPr>
          <w:rFonts w:ascii="Times New Roman" w:hAnsi="Times New Roman" w:cs="Times New Roman"/>
          <w:sz w:val="26"/>
          <w:szCs w:val="26"/>
          <w:lang w:val="fr-FR"/>
        </w:rPr>
        <w:t>,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IRS</w:t>
      </w:r>
      <w:r w:rsidR="00475283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r w:rsidR="0038670F" w:rsidRPr="005575D6">
        <w:rPr>
          <w:rFonts w:ascii="Times New Roman" w:hAnsi="Times New Roman" w:cs="Times New Roman"/>
          <w:sz w:val="26"/>
          <w:szCs w:val="26"/>
          <w:lang w:val="fr-FR"/>
        </w:rPr>
        <w:t>et CDI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, leur rôle ainsi que le</w:t>
      </w:r>
      <w:r w:rsidRPr="005575D6">
        <w:rPr>
          <w:sz w:val="26"/>
          <w:szCs w:val="26"/>
          <w:lang w:val="fr-FR"/>
        </w:rPr>
        <w:t xml:space="preserve"> </w:t>
      </w:r>
      <w:r w:rsidR="00172C8D">
        <w:rPr>
          <w:rFonts w:ascii="Times New Roman" w:hAnsi="Times New Roman" w:cs="Times New Roman"/>
          <w:sz w:val="26"/>
          <w:szCs w:val="26"/>
          <w:lang w:val="fr-FR"/>
        </w:rPr>
        <w:t>r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égime d’i</w:t>
      </w:r>
      <w:r w:rsidR="00E25CC3" w:rsidRPr="005575D6">
        <w:rPr>
          <w:rFonts w:ascii="Times New Roman" w:hAnsi="Times New Roman" w:cs="Times New Roman"/>
          <w:sz w:val="26"/>
          <w:szCs w:val="26"/>
          <w:lang w:val="fr-FR"/>
        </w:rPr>
        <w:t>ncompatibilité des membres</w:t>
      </w:r>
      <w:r w:rsidR="00E54135">
        <w:rPr>
          <w:rFonts w:ascii="Times New Roman" w:hAnsi="Times New Roman" w:cs="Times New Roman"/>
          <w:sz w:val="26"/>
          <w:szCs w:val="26"/>
          <w:lang w:val="fr-FR"/>
        </w:rPr>
        <w:t xml:space="preserve"> du CA</w:t>
      </w:r>
      <w:r w:rsidR="00475283" w:rsidRPr="005575D6">
        <w:rPr>
          <w:rFonts w:ascii="Times New Roman" w:hAnsi="Times New Roman" w:cs="Times New Roman"/>
          <w:sz w:val="26"/>
          <w:szCs w:val="26"/>
          <w:lang w:val="fr-FR"/>
        </w:rPr>
        <w:t>,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80438D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mais 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également les principes de sélection et d’évaluation des enseignants ou chercheurs et au</w:t>
      </w:r>
      <w:r w:rsidR="00E668F8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tres employés de l’institution. </w:t>
      </w:r>
    </w:p>
    <w:p w14:paraId="27FA7434" w14:textId="1009BBE3" w:rsidR="003A7A45" w:rsidRPr="005575D6" w:rsidRDefault="00B97398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t>Conf</w:t>
      </w:r>
      <w:r w:rsidR="00B7426C">
        <w:rPr>
          <w:rFonts w:ascii="Times New Roman" w:hAnsi="Times New Roman" w:cs="Times New Roman"/>
          <w:sz w:val="26"/>
          <w:szCs w:val="26"/>
          <w:lang w:val="fr-FR"/>
        </w:rPr>
        <w:t>ormément aux principes de bonne gouvernance</w:t>
      </w:r>
      <w:r w:rsidR="003A4ED9" w:rsidRPr="005575D6">
        <w:rPr>
          <w:rFonts w:ascii="Times New Roman" w:hAnsi="Times New Roman" w:cs="Times New Roman"/>
          <w:sz w:val="26"/>
          <w:szCs w:val="26"/>
          <w:lang w:val="fr-FR"/>
        </w:rPr>
        <w:t>,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3A4ED9" w:rsidRPr="005575D6">
        <w:rPr>
          <w:rFonts w:ascii="Times New Roman" w:hAnsi="Times New Roman" w:cs="Times New Roman"/>
          <w:b/>
          <w:sz w:val="26"/>
          <w:szCs w:val="26"/>
          <w:lang w:val="fr-FR"/>
        </w:rPr>
        <w:t>les articles 23,</w:t>
      </w:r>
      <w:r w:rsidR="00D40666" w:rsidRPr="005575D6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223387" w:rsidRPr="005575D6">
        <w:rPr>
          <w:rFonts w:ascii="Times New Roman" w:hAnsi="Times New Roman" w:cs="Times New Roman"/>
          <w:b/>
          <w:sz w:val="26"/>
          <w:szCs w:val="26"/>
          <w:lang w:val="fr-FR"/>
        </w:rPr>
        <w:t>24, 25</w:t>
      </w:r>
      <w:r w:rsidR="003A4ED9" w:rsidRPr="005575D6">
        <w:rPr>
          <w:rFonts w:ascii="Times New Roman" w:hAnsi="Times New Roman" w:cs="Times New Roman"/>
          <w:b/>
          <w:sz w:val="26"/>
          <w:szCs w:val="26"/>
          <w:lang w:val="fr-FR"/>
        </w:rPr>
        <w:t>,</w:t>
      </w:r>
      <w:r w:rsidR="00D40666" w:rsidRPr="005575D6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B7426C">
        <w:rPr>
          <w:rFonts w:ascii="Times New Roman" w:hAnsi="Times New Roman" w:cs="Times New Roman"/>
          <w:b/>
          <w:sz w:val="26"/>
          <w:szCs w:val="26"/>
          <w:lang w:val="fr-FR"/>
        </w:rPr>
        <w:t xml:space="preserve">26, </w:t>
      </w:r>
      <w:r w:rsidR="003A4ED9" w:rsidRPr="005575D6">
        <w:rPr>
          <w:rFonts w:ascii="Times New Roman" w:hAnsi="Times New Roman" w:cs="Times New Roman"/>
          <w:b/>
          <w:sz w:val="26"/>
          <w:szCs w:val="26"/>
          <w:lang w:val="fr-FR"/>
        </w:rPr>
        <w:t>27</w:t>
      </w:r>
      <w:r w:rsidR="00B7426C">
        <w:rPr>
          <w:rFonts w:ascii="Times New Roman" w:hAnsi="Times New Roman" w:cs="Times New Roman"/>
          <w:b/>
          <w:sz w:val="26"/>
          <w:szCs w:val="26"/>
          <w:lang w:val="fr-FR"/>
        </w:rPr>
        <w:t xml:space="preserve"> et 28</w:t>
      </w:r>
      <w:r w:rsidR="003A4ED9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451FFF" w:rsidRPr="005575D6">
        <w:rPr>
          <w:rFonts w:ascii="Times New Roman" w:hAnsi="Times New Roman" w:cs="Times New Roman"/>
          <w:sz w:val="26"/>
          <w:szCs w:val="26"/>
          <w:lang w:val="fr-FR"/>
        </w:rPr>
        <w:t>déterminent les Ressources</w:t>
      </w:r>
      <w:r w:rsidR="003A4ED9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, le Régime Fiscal, les </w:t>
      </w:r>
      <w:r w:rsidR="0080438D" w:rsidRPr="005575D6">
        <w:rPr>
          <w:rFonts w:ascii="Times New Roman" w:hAnsi="Times New Roman" w:cs="Times New Roman"/>
          <w:sz w:val="26"/>
          <w:szCs w:val="26"/>
          <w:lang w:val="fr-FR"/>
        </w:rPr>
        <w:t>Procédures de Passation des M</w:t>
      </w:r>
      <w:r w:rsidR="003A4ED9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archés, </w:t>
      </w:r>
      <w:r w:rsidR="00451FFF" w:rsidRPr="005575D6">
        <w:rPr>
          <w:rFonts w:ascii="Times New Roman" w:hAnsi="Times New Roman" w:cs="Times New Roman"/>
          <w:sz w:val="26"/>
          <w:szCs w:val="26"/>
          <w:lang w:val="fr-FR"/>
        </w:rPr>
        <w:t>l’</w:t>
      </w:r>
      <w:r w:rsidR="0023410B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Audit </w:t>
      </w:r>
      <w:r w:rsidR="00B7426C">
        <w:rPr>
          <w:rFonts w:ascii="Times New Roman" w:hAnsi="Times New Roman" w:cs="Times New Roman"/>
          <w:sz w:val="26"/>
          <w:szCs w:val="26"/>
          <w:lang w:val="fr-FR"/>
        </w:rPr>
        <w:t xml:space="preserve">et </w:t>
      </w:r>
      <w:r w:rsidR="00451FFF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le </w:t>
      </w:r>
      <w:r w:rsidR="0080438D" w:rsidRPr="005575D6">
        <w:rPr>
          <w:rFonts w:ascii="Times New Roman" w:hAnsi="Times New Roman" w:cs="Times New Roman"/>
          <w:sz w:val="26"/>
          <w:szCs w:val="26"/>
          <w:lang w:val="fr-FR"/>
        </w:rPr>
        <w:t>C</w:t>
      </w:r>
      <w:r w:rsidR="003A4ED9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ontrôle des Etablissements Publics à caractère </w:t>
      </w:r>
      <w:r w:rsidR="006935AC" w:rsidRPr="005575D6">
        <w:rPr>
          <w:rFonts w:ascii="Times New Roman" w:hAnsi="Times New Roman" w:cs="Times New Roman"/>
          <w:sz w:val="26"/>
          <w:szCs w:val="26"/>
          <w:lang w:val="fr-FR"/>
        </w:rPr>
        <w:t>Scientifique</w:t>
      </w:r>
      <w:r w:rsidR="006935AC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1E2741AB" w14:textId="09FD44D9" w:rsidR="003A7A45" w:rsidRPr="005575D6" w:rsidRDefault="00EE7D64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>Les articles de 29</w:t>
      </w:r>
      <w:r w:rsidR="003770CB">
        <w:rPr>
          <w:rFonts w:ascii="Times New Roman" w:hAnsi="Times New Roman" w:cs="Times New Roman"/>
          <w:b/>
          <w:sz w:val="26"/>
          <w:szCs w:val="26"/>
          <w:lang w:val="fr-FR"/>
        </w:rPr>
        <w:t xml:space="preserve"> à 37</w:t>
      </w:r>
      <w:r w:rsidR="00D40666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fr-FR"/>
        </w:rPr>
        <w:t>portent</w:t>
      </w:r>
      <w:r w:rsidR="003A4ED9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3410B" w:rsidRPr="005575D6">
        <w:rPr>
          <w:rFonts w:ascii="Times New Roman" w:hAnsi="Times New Roman" w:cs="Times New Roman"/>
          <w:sz w:val="26"/>
          <w:szCs w:val="26"/>
          <w:lang w:val="fr-FR"/>
        </w:rPr>
        <w:t>sur :</w:t>
      </w:r>
    </w:p>
    <w:p w14:paraId="783259EA" w14:textId="2ABEFA00" w:rsidR="00C82EC6" w:rsidRPr="005575D6" w:rsidRDefault="003A4ED9" w:rsidP="005177D4">
      <w:pPr>
        <w:pStyle w:val="Paragraphedeliste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la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l</w:t>
      </w:r>
      <w:r w:rsidR="00C82EC6" w:rsidRPr="005575D6">
        <w:rPr>
          <w:rFonts w:ascii="Times New Roman" w:hAnsi="Times New Roman" w:cs="Times New Roman"/>
          <w:sz w:val="26"/>
          <w:szCs w:val="26"/>
          <w:lang w:val="fr-FR"/>
        </w:rPr>
        <w:t>ibe</w:t>
      </w:r>
      <w:r w:rsidR="00B97398" w:rsidRPr="005575D6">
        <w:rPr>
          <w:rFonts w:ascii="Times New Roman" w:hAnsi="Times New Roman" w:cs="Times New Roman"/>
          <w:sz w:val="26"/>
          <w:szCs w:val="26"/>
          <w:lang w:val="fr-FR"/>
        </w:rPr>
        <w:t>rté d’information des étudiants</w:t>
      </w:r>
      <w:r w:rsidR="0015667E">
        <w:rPr>
          <w:rFonts w:ascii="Times New Roman" w:hAnsi="Times New Roman" w:cs="Times New Roman"/>
          <w:sz w:val="26"/>
          <w:szCs w:val="26"/>
          <w:lang w:val="fr-FR"/>
        </w:rPr>
        <w:t> ;</w:t>
      </w:r>
    </w:p>
    <w:p w14:paraId="6B4269A2" w14:textId="3294E972" w:rsidR="00C82EC6" w:rsidRPr="005575D6" w:rsidRDefault="003A4ED9" w:rsidP="005177D4">
      <w:pPr>
        <w:pStyle w:val="Paragraphedeliste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la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l</w:t>
      </w:r>
      <w:r w:rsidR="00C82EC6" w:rsidRPr="005575D6">
        <w:rPr>
          <w:rFonts w:ascii="Times New Roman" w:hAnsi="Times New Roman" w:cs="Times New Roman"/>
          <w:sz w:val="26"/>
          <w:szCs w:val="26"/>
          <w:lang w:val="fr-FR"/>
        </w:rPr>
        <w:t>iberté d’exercice des associations et organisations estudiantines</w:t>
      </w:r>
      <w:r w:rsidR="0015667E">
        <w:rPr>
          <w:rFonts w:ascii="Times New Roman" w:hAnsi="Times New Roman" w:cs="Times New Roman"/>
          <w:sz w:val="26"/>
          <w:szCs w:val="26"/>
          <w:lang w:val="fr-FR"/>
        </w:rPr>
        <w:t> ;</w:t>
      </w:r>
    </w:p>
    <w:p w14:paraId="46B6947C" w14:textId="7652A7A2" w:rsidR="00C82EC6" w:rsidRPr="005575D6" w:rsidRDefault="003A4ED9" w:rsidP="005177D4">
      <w:pPr>
        <w:pStyle w:val="Paragraphedeliste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la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p</w:t>
      </w:r>
      <w:r w:rsidR="00C82EC6" w:rsidRPr="005575D6">
        <w:rPr>
          <w:rFonts w:ascii="Times New Roman" w:hAnsi="Times New Roman" w:cs="Times New Roman"/>
          <w:sz w:val="26"/>
          <w:szCs w:val="26"/>
          <w:lang w:val="fr-FR"/>
        </w:rPr>
        <w:t>rocédure d’organisation des assemblées, meetings des étudiants dans l’enceinte des campus</w:t>
      </w:r>
      <w:r w:rsidR="0015667E">
        <w:rPr>
          <w:rFonts w:ascii="Times New Roman" w:hAnsi="Times New Roman" w:cs="Times New Roman"/>
          <w:sz w:val="26"/>
          <w:szCs w:val="26"/>
          <w:lang w:val="fr-FR"/>
        </w:rPr>
        <w:t> ;</w:t>
      </w:r>
    </w:p>
    <w:p w14:paraId="656B4577" w14:textId="739B9314" w:rsidR="00C82EC6" w:rsidRPr="005575D6" w:rsidRDefault="003A4ED9" w:rsidP="005177D4">
      <w:pPr>
        <w:pStyle w:val="Paragraphedeliste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les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d</w:t>
      </w:r>
      <w:r w:rsidR="00C82EC6" w:rsidRPr="005575D6">
        <w:rPr>
          <w:rFonts w:ascii="Times New Roman" w:hAnsi="Times New Roman" w:cs="Times New Roman"/>
          <w:sz w:val="26"/>
          <w:szCs w:val="26"/>
          <w:lang w:val="fr-FR"/>
        </w:rPr>
        <w:t>ispositions relatives à la destruction ou dégradation commise par la communauté d’un EPS</w:t>
      </w:r>
      <w:r w:rsidR="00B97398" w:rsidRPr="005575D6">
        <w:rPr>
          <w:rFonts w:ascii="Times New Roman" w:hAnsi="Times New Roman" w:cs="Times New Roman"/>
          <w:sz w:val="26"/>
          <w:szCs w:val="26"/>
          <w:lang w:val="fr-FR"/>
        </w:rPr>
        <w:t> ;</w:t>
      </w:r>
    </w:p>
    <w:p w14:paraId="14D4D014" w14:textId="1B484139" w:rsidR="00B97398" w:rsidRPr="005575D6" w:rsidRDefault="003A4ED9" w:rsidP="005177D4">
      <w:pPr>
        <w:pStyle w:val="Paragraphedeliste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les</w:t>
      </w:r>
      <w:proofErr w:type="gramEnd"/>
      <w:r w:rsidR="00C82EC6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sanctions disciplinaires pouvant aller</w:t>
      </w:r>
      <w:r w:rsidR="00B97398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jusqu’à l’exclusion définitive </w:t>
      </w:r>
      <w:r w:rsidR="00E626C8" w:rsidRPr="005575D6">
        <w:rPr>
          <w:rFonts w:ascii="Times New Roman" w:hAnsi="Times New Roman" w:cs="Times New Roman"/>
          <w:sz w:val="26"/>
          <w:szCs w:val="26"/>
          <w:lang w:val="fr-FR"/>
        </w:rPr>
        <w:t>ou les poursuite</w:t>
      </w:r>
      <w:r w:rsidR="006712E5">
        <w:rPr>
          <w:rFonts w:ascii="Times New Roman" w:hAnsi="Times New Roman" w:cs="Times New Roman"/>
          <w:sz w:val="26"/>
          <w:szCs w:val="26"/>
          <w:lang w:val="fr-FR"/>
        </w:rPr>
        <w:t>s</w:t>
      </w:r>
      <w:r w:rsidR="0015667E">
        <w:rPr>
          <w:rFonts w:ascii="Times New Roman" w:hAnsi="Times New Roman" w:cs="Times New Roman"/>
          <w:sz w:val="26"/>
          <w:szCs w:val="26"/>
          <w:lang w:val="fr-FR"/>
        </w:rPr>
        <w:t> </w:t>
      </w:r>
      <w:r w:rsidR="00E626C8" w:rsidRPr="005575D6">
        <w:rPr>
          <w:rFonts w:ascii="Times New Roman" w:hAnsi="Times New Roman" w:cs="Times New Roman"/>
          <w:sz w:val="26"/>
          <w:szCs w:val="26"/>
          <w:lang w:val="fr-FR"/>
        </w:rPr>
        <w:t>judiciaires</w:t>
      </w:r>
      <w:r w:rsidR="0015667E">
        <w:rPr>
          <w:rFonts w:ascii="Times New Roman" w:hAnsi="Times New Roman" w:cs="Times New Roman"/>
          <w:sz w:val="26"/>
          <w:szCs w:val="26"/>
          <w:lang w:val="fr-FR"/>
        </w:rPr>
        <w:t> ;</w:t>
      </w:r>
    </w:p>
    <w:p w14:paraId="3C024DD3" w14:textId="56A6AA76" w:rsidR="00C82EC6" w:rsidRDefault="003A4ED9" w:rsidP="005177D4">
      <w:pPr>
        <w:pStyle w:val="Paragraphedeliste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les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c</w:t>
      </w:r>
      <w:r w:rsidR="00C82EC6" w:rsidRPr="005575D6">
        <w:rPr>
          <w:rFonts w:ascii="Times New Roman" w:hAnsi="Times New Roman" w:cs="Times New Roman"/>
          <w:sz w:val="26"/>
          <w:szCs w:val="26"/>
          <w:lang w:val="fr-FR"/>
        </w:rPr>
        <w:t>onditions d’affichage, de distribution et de diffusion de documents</w:t>
      </w:r>
      <w:r w:rsidR="003770CB">
        <w:rPr>
          <w:rFonts w:ascii="Times New Roman" w:hAnsi="Times New Roman" w:cs="Times New Roman"/>
          <w:sz w:val="26"/>
          <w:szCs w:val="26"/>
          <w:lang w:val="fr-FR"/>
        </w:rPr>
        <w:t> ;</w:t>
      </w:r>
    </w:p>
    <w:p w14:paraId="52E64430" w14:textId="6573E90E" w:rsidR="003770CB" w:rsidRPr="00D70599" w:rsidRDefault="003770CB" w:rsidP="005177D4">
      <w:pPr>
        <w:pStyle w:val="Paragraphedeliste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D70599">
        <w:rPr>
          <w:rFonts w:ascii="Times New Roman" w:hAnsi="Times New Roman" w:cs="Times New Roman"/>
          <w:sz w:val="26"/>
          <w:szCs w:val="26"/>
          <w:lang w:val="fr-FR"/>
        </w:rPr>
        <w:t>Les disp</w:t>
      </w:r>
      <w:r w:rsidR="00FE539D">
        <w:rPr>
          <w:rFonts w:ascii="Times New Roman" w:hAnsi="Times New Roman" w:cs="Times New Roman"/>
          <w:sz w:val="26"/>
          <w:szCs w:val="26"/>
          <w:lang w:val="fr-FR"/>
        </w:rPr>
        <w:t>ositions transitoires et finales.</w:t>
      </w:r>
    </w:p>
    <w:p w14:paraId="0A523979" w14:textId="699B7646" w:rsidR="00B543F5" w:rsidRPr="005575D6" w:rsidRDefault="001F0060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543F5" w:rsidRPr="005575D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fr-FR"/>
        </w:rPr>
        <w:t>Honorables Conseillers nationaux</w:t>
      </w:r>
      <w:r w:rsidR="00FE539D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fr-FR"/>
        </w:rPr>
        <w:t>,</w:t>
      </w:r>
    </w:p>
    <w:p w14:paraId="0F7381F8" w14:textId="5CF77D95" w:rsidR="00B543F5" w:rsidRPr="005575D6" w:rsidRDefault="00B543F5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Lors des travaux en commission et inter</w:t>
      </w:r>
      <w:r w:rsidR="00FE539D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-commission</w:t>
      </w: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, les préoccupations des </w:t>
      </w:r>
      <w:r w:rsidR="00FE539D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H</w:t>
      </w: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onorables conseillers nationaux ont porté</w:t>
      </w:r>
      <w:r w:rsidR="009466CD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="00AC5140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essentiellement </w:t>
      </w: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sur :</w:t>
      </w:r>
    </w:p>
    <w:p w14:paraId="71D328E3" w14:textId="30272140" w:rsidR="00B543F5" w:rsidRPr="005575D6" w:rsidRDefault="00DD1513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la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d</w:t>
      </w:r>
      <w:r w:rsidR="00B543F5" w:rsidRPr="005575D6">
        <w:rPr>
          <w:rFonts w:ascii="Times New Roman" w:hAnsi="Times New Roman" w:cs="Times New Roman"/>
          <w:sz w:val="26"/>
          <w:szCs w:val="26"/>
          <w:lang w:val="fr-FR"/>
        </w:rPr>
        <w:t>étermination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des ressources et d</w:t>
      </w:r>
      <w:r w:rsidR="00B543F5" w:rsidRPr="005575D6">
        <w:rPr>
          <w:rFonts w:ascii="Times New Roman" w:hAnsi="Times New Roman" w:cs="Times New Roman"/>
          <w:sz w:val="26"/>
          <w:szCs w:val="26"/>
          <w:lang w:val="fr-FR"/>
        </w:rPr>
        <w:t>es dépenses des EPS ;</w:t>
      </w:r>
    </w:p>
    <w:p w14:paraId="4CD46E8C" w14:textId="183AB261" w:rsidR="00B543F5" w:rsidRPr="005575D6" w:rsidRDefault="00B543F5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la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conformité de ce texte à l’article 2 de la loi </w:t>
      </w:r>
      <w:r w:rsidR="00DD1513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056 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sur la gouvernance financière des sociétés et </w:t>
      </w:r>
      <w:r w:rsidR="00DD1513" w:rsidRPr="005575D6">
        <w:rPr>
          <w:rFonts w:ascii="Times New Roman" w:hAnsi="Times New Roman" w:cs="Times New Roman"/>
          <w:sz w:val="26"/>
          <w:szCs w:val="26"/>
          <w:lang w:val="fr-FR"/>
        </w:rPr>
        <w:t>établissements publics ;</w:t>
      </w:r>
    </w:p>
    <w:p w14:paraId="0CA1C1DC" w14:textId="591E5C21" w:rsidR="00B543F5" w:rsidRPr="005575D6" w:rsidRDefault="00DD1513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>e</w:t>
      </w:r>
      <w:proofErr w:type="gramEnd"/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rôle du </w:t>
      </w:r>
      <w:r w:rsidR="00B543F5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parlement</w:t>
      </w:r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 en tant que contrôleur ;</w:t>
      </w:r>
    </w:p>
    <w:p w14:paraId="3496D5F6" w14:textId="5F22CC18" w:rsidR="00B543F5" w:rsidRPr="005575D6" w:rsidRDefault="00CA56B0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>a</w:t>
      </w:r>
      <w:proofErr w:type="gramEnd"/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conformité de l</w:t>
      </w:r>
      <w:r w:rsidR="00B543F5" w:rsidRPr="005575D6">
        <w:rPr>
          <w:rFonts w:ascii="Times New Roman" w:hAnsi="Times New Roman" w:cs="Times New Roman"/>
          <w:sz w:val="26"/>
          <w:szCs w:val="26"/>
          <w:lang w:val="fr-FR"/>
        </w:rPr>
        <w:t>’art</w:t>
      </w:r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>icle</w:t>
      </w:r>
      <w:r w:rsidR="00B543F5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E54F9D" w:rsidRPr="005575D6">
        <w:rPr>
          <w:rFonts w:ascii="Times New Roman" w:hAnsi="Times New Roman" w:cs="Times New Roman"/>
          <w:sz w:val="26"/>
          <w:szCs w:val="26"/>
          <w:lang w:val="fr-FR"/>
        </w:rPr>
        <w:t>5 de</w:t>
      </w:r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E54F9D" w:rsidRPr="005575D6">
        <w:rPr>
          <w:rFonts w:ascii="Times New Roman" w:hAnsi="Times New Roman" w:cs="Times New Roman"/>
          <w:sz w:val="26"/>
          <w:szCs w:val="26"/>
          <w:lang w:val="fr-FR"/>
        </w:rPr>
        <w:t>ce projet aux articles 75</w:t>
      </w:r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>,</w:t>
      </w:r>
      <w:r w:rsidR="00B543F5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77</w:t>
      </w:r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et 78</w:t>
      </w:r>
      <w:r w:rsidR="00B543F5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de la LORF relative au contrôl</w:t>
      </w:r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>e ;</w:t>
      </w:r>
    </w:p>
    <w:p w14:paraId="199B0B52" w14:textId="0B05E6C2" w:rsidR="00B543F5" w:rsidRPr="005575D6" w:rsidRDefault="00B543F5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lastRenderedPageBreak/>
        <w:t>les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conditions de création de</w:t>
      </w:r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>s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filiales</w:t>
      </w:r>
      <w:r w:rsidR="006F23EE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des EPS e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t sa conformité aux art</w:t>
      </w:r>
      <w:r w:rsidR="006F23EE" w:rsidRPr="005575D6">
        <w:rPr>
          <w:rFonts w:ascii="Times New Roman" w:hAnsi="Times New Roman" w:cs="Times New Roman"/>
          <w:sz w:val="26"/>
          <w:szCs w:val="26"/>
          <w:lang w:val="fr-FR"/>
        </w:rPr>
        <w:t>icles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.13 et 14 de la loi sur la</w:t>
      </w:r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gouvernance financière SA/EPA ;</w:t>
      </w:r>
    </w:p>
    <w:p w14:paraId="2090CADB" w14:textId="4A7B1473" w:rsidR="009466CD" w:rsidRPr="009466CD" w:rsidRDefault="00B543F5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le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mécanisme d’élaboration et d’adoption du budget </w:t>
      </w:r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>des EPS ;</w:t>
      </w:r>
    </w:p>
    <w:p w14:paraId="398739D6" w14:textId="0C2FCB9E" w:rsidR="00B543F5" w:rsidRPr="005575D6" w:rsidRDefault="00050C6D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B543F5" w:rsidRPr="005575D6">
        <w:rPr>
          <w:rFonts w:ascii="Times New Roman" w:hAnsi="Times New Roman" w:cs="Times New Roman"/>
          <w:sz w:val="26"/>
          <w:szCs w:val="26"/>
          <w:lang w:val="fr-FR"/>
        </w:rPr>
        <w:t>a</w:t>
      </w:r>
      <w:proofErr w:type="gramEnd"/>
      <w:r w:rsidR="00B543F5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conformité</w:t>
      </w:r>
      <w:r w:rsidR="00275EC9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de ce texte</w:t>
      </w:r>
      <w:r w:rsidR="00B543F5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avec la loi sur la</w:t>
      </w:r>
      <w:r w:rsidR="00275EC9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gouvernance financière SA/EPA</w:t>
      </w:r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>;</w:t>
      </w:r>
    </w:p>
    <w:p w14:paraId="2A529FED" w14:textId="21B8018C" w:rsidR="00B543F5" w:rsidRPr="005575D6" w:rsidRDefault="00B543F5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les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obligations des membres du </w:t>
      </w:r>
      <w:r w:rsidR="00071C23">
        <w:rPr>
          <w:rFonts w:ascii="Times New Roman" w:hAnsi="Times New Roman" w:cs="Times New Roman"/>
          <w:sz w:val="26"/>
          <w:szCs w:val="26"/>
          <w:lang w:val="fr-FR"/>
        </w:rPr>
        <w:t>C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onseil d’</w:t>
      </w:r>
      <w:r w:rsidR="00071C23">
        <w:rPr>
          <w:rFonts w:ascii="Times New Roman" w:hAnsi="Times New Roman" w:cs="Times New Roman"/>
          <w:sz w:val="26"/>
          <w:szCs w:val="26"/>
          <w:lang w:val="fr-FR"/>
        </w:rPr>
        <w:t>A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dministration, leurs indemnités et </w:t>
      </w:r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>avantages ;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</w:p>
    <w:p w14:paraId="4CB09E0A" w14:textId="77777777" w:rsidR="006C28FE" w:rsidRPr="005575D6" w:rsidRDefault="00B543F5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les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activités commercia</w:t>
      </w:r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les des EPS et 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régime fiscal </w:t>
      </w:r>
      <w:r w:rsidR="006C28FE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applicable ;</w:t>
      </w:r>
    </w:p>
    <w:p w14:paraId="597D71AA" w14:textId="40FEC5A5" w:rsidR="00D721A6" w:rsidRPr="00D721A6" w:rsidRDefault="006C28FE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les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543F5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activités industrielles et commerciales concernées 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(</w:t>
      </w:r>
      <w:r w:rsidR="00B543F5" w:rsidRPr="005575D6">
        <w:rPr>
          <w:rFonts w:ascii="Times New Roman" w:hAnsi="Times New Roman" w:cs="Times New Roman"/>
          <w:sz w:val="26"/>
          <w:szCs w:val="26"/>
          <w:lang w:val="fr-FR"/>
        </w:rPr>
        <w:t>Art. 7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>) ;</w:t>
      </w:r>
    </w:p>
    <w:p w14:paraId="52AB597A" w14:textId="1444B2C6" w:rsidR="00D721A6" w:rsidRPr="00D721A6" w:rsidRDefault="00D721A6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D721A6">
        <w:rPr>
          <w:rFonts w:ascii="Times New Roman" w:hAnsi="Times New Roman" w:cs="Times New Roman"/>
          <w:sz w:val="26"/>
          <w:szCs w:val="26"/>
          <w:lang w:val="fr-FR"/>
        </w:rPr>
        <w:t>le</w:t>
      </w:r>
      <w:proofErr w:type="gramEnd"/>
      <w:r w:rsidRPr="00D721A6">
        <w:rPr>
          <w:rFonts w:ascii="Times New Roman" w:hAnsi="Times New Roman" w:cs="Times New Roman"/>
          <w:sz w:val="26"/>
          <w:szCs w:val="26"/>
          <w:lang w:val="fr-FR"/>
        </w:rPr>
        <w:t xml:space="preserve"> rôle du Ministre de tutelle dans la nomination des membres du Conseil d’Administration ; </w:t>
      </w:r>
    </w:p>
    <w:p w14:paraId="2B0B6ACF" w14:textId="6DF5C116" w:rsidR="00B543F5" w:rsidRPr="005575D6" w:rsidRDefault="00B543F5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les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conditions de nomination du président du CA ain</w:t>
      </w:r>
      <w:r w:rsidR="007F6185" w:rsidRPr="005575D6">
        <w:rPr>
          <w:rFonts w:ascii="Times New Roman" w:hAnsi="Times New Roman" w:cs="Times New Roman"/>
          <w:sz w:val="26"/>
          <w:szCs w:val="26"/>
          <w:lang w:val="fr-FR"/>
        </w:rPr>
        <w:t>si que ses attributions ;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</w:p>
    <w:p w14:paraId="7A9A201A" w14:textId="3FDD8B86" w:rsidR="00B543F5" w:rsidRPr="005575D6" w:rsidRDefault="00B543F5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les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conditi</w:t>
      </w:r>
      <w:r w:rsidR="000B21EA">
        <w:rPr>
          <w:rFonts w:ascii="Times New Roman" w:hAnsi="Times New Roman" w:cs="Times New Roman"/>
          <w:sz w:val="26"/>
          <w:szCs w:val="26"/>
          <w:lang w:val="fr-FR"/>
        </w:rPr>
        <w:t>ons d’organisation</w:t>
      </w:r>
      <w:r w:rsidR="000372EE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des audits ;</w:t>
      </w:r>
    </w:p>
    <w:p w14:paraId="4463F0A1" w14:textId="453B3F20" w:rsidR="007E55A2" w:rsidRPr="005575D6" w:rsidRDefault="000B21EA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fr-FR"/>
        </w:rPr>
        <w:t>l</w:t>
      </w:r>
      <w:r w:rsidR="003706B6" w:rsidRPr="005575D6">
        <w:rPr>
          <w:rFonts w:ascii="Times New Roman" w:hAnsi="Times New Roman" w:cs="Times New Roman"/>
          <w:sz w:val="26"/>
          <w:szCs w:val="26"/>
          <w:lang w:val="fr-FR"/>
        </w:rPr>
        <w:t>’élaboration</w:t>
      </w:r>
      <w:proofErr w:type="gramEnd"/>
      <w:r w:rsidR="003706B6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et l’adoption du règlement intérieur</w:t>
      </w:r>
      <w:r w:rsidR="0099244C">
        <w:rPr>
          <w:rFonts w:ascii="Times New Roman" w:hAnsi="Times New Roman" w:cs="Times New Roman"/>
          <w:sz w:val="26"/>
          <w:szCs w:val="26"/>
          <w:lang w:val="fr-FR"/>
        </w:rPr>
        <w:t xml:space="preserve"> des EPS ;</w:t>
      </w:r>
    </w:p>
    <w:p w14:paraId="7EE9EE95" w14:textId="54645327" w:rsidR="007E55A2" w:rsidRPr="005575D6" w:rsidRDefault="007E55A2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la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dur</w:t>
      </w:r>
      <w:r w:rsidR="000372EE" w:rsidRPr="005575D6">
        <w:rPr>
          <w:rFonts w:ascii="Times New Roman" w:hAnsi="Times New Roman" w:cs="Times New Roman"/>
          <w:sz w:val="26"/>
          <w:szCs w:val="26"/>
          <w:lang w:val="fr-FR"/>
        </w:rPr>
        <w:t>ée du mandat des membres du</w:t>
      </w:r>
      <w:r w:rsidR="00F32852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071C23">
        <w:rPr>
          <w:rFonts w:ascii="Times New Roman" w:hAnsi="Times New Roman" w:cs="Times New Roman"/>
          <w:sz w:val="26"/>
          <w:szCs w:val="26"/>
          <w:lang w:val="fr-FR"/>
        </w:rPr>
        <w:t>C</w:t>
      </w:r>
      <w:r w:rsidR="00F32852" w:rsidRPr="005575D6">
        <w:rPr>
          <w:rFonts w:ascii="Times New Roman" w:hAnsi="Times New Roman" w:cs="Times New Roman"/>
          <w:sz w:val="26"/>
          <w:szCs w:val="26"/>
          <w:lang w:val="fr-FR"/>
        </w:rPr>
        <w:t>onseil d’</w:t>
      </w:r>
      <w:r w:rsidR="00071C23">
        <w:rPr>
          <w:rFonts w:ascii="Times New Roman" w:hAnsi="Times New Roman" w:cs="Times New Roman"/>
          <w:sz w:val="26"/>
          <w:szCs w:val="26"/>
          <w:lang w:val="fr-FR"/>
        </w:rPr>
        <w:t>I</w:t>
      </w:r>
      <w:r w:rsidR="00F32852" w:rsidRPr="005575D6">
        <w:rPr>
          <w:rFonts w:ascii="Times New Roman" w:hAnsi="Times New Roman" w:cs="Times New Roman"/>
          <w:sz w:val="26"/>
          <w:szCs w:val="26"/>
          <w:lang w:val="fr-FR"/>
        </w:rPr>
        <w:t>nstitution</w:t>
      </w:r>
      <w:r w:rsidR="000372EE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32852" w:rsidRPr="005575D6">
        <w:rPr>
          <w:rFonts w:ascii="Times New Roman" w:hAnsi="Times New Roman" w:cs="Times New Roman"/>
          <w:sz w:val="26"/>
          <w:szCs w:val="26"/>
          <w:lang w:val="fr-FR"/>
        </w:rPr>
        <w:t>(</w:t>
      </w:r>
      <w:r w:rsidR="000372EE" w:rsidRPr="005575D6">
        <w:rPr>
          <w:rFonts w:ascii="Times New Roman" w:hAnsi="Times New Roman" w:cs="Times New Roman"/>
          <w:sz w:val="26"/>
          <w:szCs w:val="26"/>
          <w:lang w:val="fr-FR"/>
        </w:rPr>
        <w:t>CI</w:t>
      </w:r>
      <w:r w:rsidR="00F32852" w:rsidRPr="005575D6">
        <w:rPr>
          <w:rFonts w:ascii="Times New Roman" w:hAnsi="Times New Roman" w:cs="Times New Roman"/>
          <w:sz w:val="26"/>
          <w:szCs w:val="26"/>
          <w:lang w:val="fr-FR"/>
        </w:rPr>
        <w:t>)</w:t>
      </w:r>
      <w:r w:rsidR="000372EE" w:rsidRPr="005575D6">
        <w:rPr>
          <w:rFonts w:ascii="Times New Roman" w:hAnsi="Times New Roman" w:cs="Times New Roman"/>
          <w:sz w:val="26"/>
          <w:szCs w:val="26"/>
          <w:lang w:val="fr-FR"/>
        </w:rPr>
        <w:t> ;</w:t>
      </w:r>
    </w:p>
    <w:p w14:paraId="359851B4" w14:textId="01A86D09" w:rsidR="007E55A2" w:rsidRPr="005575D6" w:rsidRDefault="00070BD7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le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régime d’incompatibilité</w:t>
      </w:r>
      <w:r w:rsidR="007E55A2"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et de responsab</w:t>
      </w:r>
      <w:r w:rsidR="004A4F53" w:rsidRPr="005575D6">
        <w:rPr>
          <w:rFonts w:ascii="Times New Roman" w:hAnsi="Times New Roman" w:cs="Times New Roman"/>
          <w:sz w:val="26"/>
          <w:szCs w:val="26"/>
          <w:lang w:val="fr-FR"/>
        </w:rPr>
        <w:t>ilité des membres du Conseil d’A</w:t>
      </w:r>
      <w:r w:rsidR="007E55A2" w:rsidRPr="005575D6">
        <w:rPr>
          <w:rFonts w:ascii="Times New Roman" w:hAnsi="Times New Roman" w:cs="Times New Roman"/>
          <w:sz w:val="26"/>
          <w:szCs w:val="26"/>
          <w:lang w:val="fr-FR"/>
        </w:rPr>
        <w:t>dministration</w:t>
      </w:r>
      <w:r w:rsidR="00494BC7" w:rsidRPr="005575D6">
        <w:rPr>
          <w:rFonts w:ascii="Times New Roman" w:hAnsi="Times New Roman" w:cs="Times New Roman"/>
          <w:sz w:val="26"/>
          <w:szCs w:val="26"/>
          <w:lang w:val="fr-FR"/>
        </w:rPr>
        <w:t>;</w:t>
      </w:r>
    </w:p>
    <w:p w14:paraId="62661EF6" w14:textId="7B4A1A67" w:rsidR="00494BC7" w:rsidRPr="005575D6" w:rsidRDefault="00494BC7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5575D6">
        <w:rPr>
          <w:rFonts w:ascii="Times New Roman" w:hAnsi="Times New Roman" w:cs="Times New Roman"/>
          <w:sz w:val="26"/>
          <w:szCs w:val="26"/>
          <w:lang w:val="fr-FR"/>
        </w:rPr>
        <w:t>la</w:t>
      </w:r>
      <w:proofErr w:type="gramEnd"/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définition des critères  de choix et le nombre des membres du CA</w:t>
      </w:r>
      <w:r w:rsidR="00DA2F90" w:rsidRPr="005575D6">
        <w:rPr>
          <w:rFonts w:ascii="Times New Roman" w:hAnsi="Times New Roman" w:cs="Times New Roman"/>
          <w:sz w:val="26"/>
          <w:szCs w:val="26"/>
          <w:lang w:val="fr-FR"/>
        </w:rPr>
        <w:t> ;</w:t>
      </w:r>
    </w:p>
    <w:p w14:paraId="043FFAD7" w14:textId="4AAC942D" w:rsidR="00A862F6" w:rsidRPr="005575D6" w:rsidRDefault="00A862F6" w:rsidP="005177D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2564CB">
        <w:rPr>
          <w:rFonts w:ascii="Times New Roman" w:hAnsi="Times New Roman" w:cs="Times New Roman"/>
          <w:sz w:val="26"/>
          <w:szCs w:val="26"/>
          <w:lang w:val="fr-FR"/>
        </w:rPr>
        <w:t>la</w:t>
      </w:r>
      <w:proofErr w:type="gramEnd"/>
      <w:r w:rsidRPr="002564CB">
        <w:rPr>
          <w:rFonts w:ascii="Times New Roman" w:hAnsi="Times New Roman" w:cs="Times New Roman"/>
          <w:sz w:val="26"/>
          <w:szCs w:val="26"/>
          <w:lang w:val="fr-FR"/>
        </w:rPr>
        <w:t xml:space="preserve"> non prise en compte des aspects liés à la publication des résultats des recherches scientifiques </w:t>
      </w:r>
      <w:r w:rsidR="002564CB">
        <w:rPr>
          <w:rFonts w:ascii="Times New Roman" w:hAnsi="Times New Roman" w:cs="Times New Roman"/>
          <w:sz w:val="26"/>
          <w:szCs w:val="26"/>
          <w:lang w:val="fr-FR"/>
        </w:rPr>
        <w:t>(</w:t>
      </w:r>
      <w:r w:rsidRPr="002564CB">
        <w:rPr>
          <w:rFonts w:ascii="Times New Roman" w:hAnsi="Times New Roman" w:cs="Times New Roman"/>
          <w:sz w:val="26"/>
          <w:szCs w:val="26"/>
          <w:lang w:val="fr-FR"/>
        </w:rPr>
        <w:t xml:space="preserve">création de revues et journaux </w:t>
      </w:r>
      <w:r w:rsidR="002564CB">
        <w:rPr>
          <w:rFonts w:ascii="Times New Roman" w:hAnsi="Times New Roman" w:cs="Times New Roman"/>
          <w:sz w:val="26"/>
          <w:szCs w:val="26"/>
          <w:lang w:val="fr-FR"/>
        </w:rPr>
        <w:t>scientifiques).</w:t>
      </w:r>
    </w:p>
    <w:p w14:paraId="1C5A3E96" w14:textId="1D569005" w:rsidR="00E11410" w:rsidRPr="005575D6" w:rsidRDefault="00E11410" w:rsidP="005177D4">
      <w:pPr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fr-FR"/>
        </w:rPr>
      </w:pPr>
      <w:r w:rsidRPr="005575D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fr-FR"/>
        </w:rPr>
        <w:t>Honorables Conseillers nationaux</w:t>
      </w:r>
      <w:r w:rsidR="002A3C35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fr-FR"/>
        </w:rPr>
        <w:t>,</w:t>
      </w:r>
    </w:p>
    <w:p w14:paraId="4D1FBD8F" w14:textId="662650EB" w:rsidR="00E11410" w:rsidRPr="005575D6" w:rsidRDefault="00E11410" w:rsidP="005177D4">
      <w:pPr>
        <w:spacing w:after="120" w:line="276" w:lineRule="auto"/>
        <w:jc w:val="both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A la lumière des réponses apportées</w:t>
      </w:r>
      <w:r w:rsidR="005B0BDF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par</w:t>
      </w:r>
      <w:r w:rsidRPr="005575D6">
        <w:rPr>
          <w:rFonts w:ascii="Times New Roman" w:hAnsi="Times New Roman" w:cs="Times New Roman"/>
          <w:sz w:val="26"/>
          <w:szCs w:val="26"/>
          <w:lang w:val="fr-FR"/>
        </w:rPr>
        <w:t xml:space="preserve"> les cadres du ministère de l’Enseignement Supérieur, de la Recherche Scientifique et de </w:t>
      </w:r>
      <w:r w:rsidR="00A067FF" w:rsidRPr="005575D6">
        <w:rPr>
          <w:rFonts w:ascii="Times New Roman" w:hAnsi="Times New Roman" w:cs="Times New Roman"/>
          <w:sz w:val="26"/>
          <w:szCs w:val="26"/>
          <w:lang w:val="fr-FR"/>
        </w:rPr>
        <w:t>l’Innovation</w:t>
      </w:r>
      <w:r w:rsidR="00A067FF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et</w:t>
      </w:r>
      <w:r w:rsidR="005B0BDF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="00580688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les </w:t>
      </w:r>
      <w:r w:rsidR="005B0BDF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préoccupations intégrées </w:t>
      </w:r>
      <w:r w:rsidR="0037234A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par la commission de fond, </w:t>
      </w: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les recommandat</w:t>
      </w:r>
      <w:r w:rsidR="00047403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ions ci-après ont été formulées :</w:t>
      </w:r>
    </w:p>
    <w:p w14:paraId="434B78EB" w14:textId="0EEF4FCA" w:rsidR="008F33E1" w:rsidRPr="008A6CA6" w:rsidRDefault="004340B3" w:rsidP="005177D4">
      <w:pPr>
        <w:pStyle w:val="Paragraphedeliste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proofErr w:type="gramStart"/>
      <w:r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élaborer</w:t>
      </w:r>
      <w:proofErr w:type="gramEnd"/>
      <w:r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="008F33E1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un</w:t>
      </w:r>
      <w:r w:rsidR="002720D1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="008F33E1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texte unique</w:t>
      </w:r>
      <w:r w:rsidR="002720D1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d’applicati</w:t>
      </w:r>
      <w:r w:rsidR="00D70599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on </w:t>
      </w:r>
      <w:r w:rsidR="00160B0B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par type d’EPS ; </w:t>
      </w:r>
    </w:p>
    <w:p w14:paraId="083194AF" w14:textId="4294D8BA" w:rsidR="0048313B" w:rsidRPr="008A6CA6" w:rsidRDefault="004340B3" w:rsidP="005177D4">
      <w:pPr>
        <w:pStyle w:val="Paragraphedeliste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proofErr w:type="gramStart"/>
      <w:r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h</w:t>
      </w:r>
      <w:r w:rsidR="0048313B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armonise</w:t>
      </w:r>
      <w:r w:rsidR="00160B0B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r</w:t>
      </w:r>
      <w:proofErr w:type="gramEnd"/>
      <w:r w:rsidR="00160B0B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les règlements intérieurs par type d’EPS ;</w:t>
      </w:r>
      <w:r w:rsidR="0048313B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</w:p>
    <w:p w14:paraId="4309C424" w14:textId="66FB3DFB" w:rsidR="00694B34" w:rsidRPr="008A6CA6" w:rsidRDefault="006C04C5" w:rsidP="005177D4">
      <w:pPr>
        <w:pStyle w:val="Paragraphedeliste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proofErr w:type="gramStart"/>
      <w:r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créer</w:t>
      </w:r>
      <w:proofErr w:type="gramEnd"/>
      <w:r w:rsidR="00047403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et soutenir</w:t>
      </w:r>
      <w:r w:rsidR="00957FF2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l</w:t>
      </w:r>
      <w:r w:rsidR="00E75E04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es revues</w:t>
      </w:r>
      <w:r w:rsidR="007F4D91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et journaux</w:t>
      </w:r>
      <w:r w:rsidR="00E75E04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scientifiques</w:t>
      </w:r>
      <w:r w:rsidR="003B36DE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 ;</w:t>
      </w:r>
    </w:p>
    <w:p w14:paraId="0B071B2A" w14:textId="77777777" w:rsidR="00160B0B" w:rsidRPr="008A6CA6" w:rsidRDefault="00047403" w:rsidP="005177D4">
      <w:pPr>
        <w:pStyle w:val="Paragraphedeliste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proofErr w:type="gramStart"/>
      <w:r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faire</w:t>
      </w:r>
      <w:proofErr w:type="gramEnd"/>
      <w:r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un plaidoyer pour une augmentation de la ligne </w:t>
      </w:r>
      <w:r w:rsidR="00935626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budgétaire</w:t>
      </w:r>
      <w:r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="00935626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dédiée aux voyages d’études, a la participation aux colloques, séminaires et conférences, ainsi qu’à l’édition des revues et journaux scientifiques</w:t>
      </w:r>
      <w:r w:rsidR="00160B0B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 ;</w:t>
      </w:r>
    </w:p>
    <w:p w14:paraId="75D6C2D3" w14:textId="77777777" w:rsidR="00160B0B" w:rsidRPr="008A6CA6" w:rsidRDefault="008A2B61" w:rsidP="005177D4">
      <w:pPr>
        <w:pStyle w:val="Paragraphedeliste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proofErr w:type="gramStart"/>
      <w:r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renforce</w:t>
      </w:r>
      <w:r w:rsidR="00160B0B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r</w:t>
      </w:r>
      <w:proofErr w:type="gramEnd"/>
      <w:r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="00160B0B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les</w:t>
      </w:r>
      <w:r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capacités </w:t>
      </w:r>
      <w:r w:rsidR="00160B0B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des</w:t>
      </w:r>
      <w:r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enseignants</w:t>
      </w:r>
      <w:r w:rsidR="00160B0B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="00A919B2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; </w:t>
      </w:r>
    </w:p>
    <w:p w14:paraId="640EEF5C" w14:textId="77777777" w:rsidR="008A6CA6" w:rsidRDefault="00160B0B" w:rsidP="005177D4">
      <w:pPr>
        <w:pStyle w:val="Paragraphedeliste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proofErr w:type="gramStart"/>
      <w:r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subventionner</w:t>
      </w:r>
      <w:proofErr w:type="gramEnd"/>
      <w:r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="004C3E34"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les études de  Master et Doctorat</w:t>
      </w:r>
      <w:r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 ;</w:t>
      </w:r>
    </w:p>
    <w:p w14:paraId="7EE8B3D9" w14:textId="76B41863" w:rsidR="00D721A6" w:rsidRDefault="00D721A6" w:rsidP="005177D4">
      <w:pPr>
        <w:pStyle w:val="Paragraphedeliste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proofErr w:type="gramStart"/>
      <w:r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organiser</w:t>
      </w:r>
      <w:proofErr w:type="gramEnd"/>
      <w:r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des séances d’informations dans les institutions d’enseignement supérieur pour une meilleure appropriation de la loi</w:t>
      </w:r>
      <w:r w:rsidR="00B24FC7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.</w:t>
      </w:r>
      <w:r w:rsidRP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ab/>
      </w:r>
    </w:p>
    <w:p w14:paraId="37F59966" w14:textId="31FD581A" w:rsidR="00E11410" w:rsidRPr="00D721A6" w:rsidRDefault="00E11410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D721A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fr-FR"/>
        </w:rPr>
        <w:t>Honorables Conseillers nationaux</w:t>
      </w:r>
      <w:r w:rsidR="00160B0B" w:rsidRPr="00D721A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fr-FR"/>
        </w:rPr>
        <w:t>,</w:t>
      </w:r>
    </w:p>
    <w:p w14:paraId="6DDF1136" w14:textId="77777777" w:rsidR="00976CAB" w:rsidRDefault="00E11410" w:rsidP="005177D4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Au regard d</w:t>
      </w:r>
      <w:r w:rsidR="00C07079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es avantages de </w:t>
      </w:r>
      <w:r w:rsidR="003706B6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ce</w:t>
      </w:r>
      <w:r w:rsidR="00C07079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projet de </w:t>
      </w:r>
      <w:r w:rsidR="005239F3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loi </w:t>
      </w:r>
      <w:r w:rsidR="00A62C3F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portant S</w:t>
      </w:r>
      <w:r w:rsidR="003316D8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tatut d</w:t>
      </w:r>
      <w:r w:rsidR="005239F3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es</w:t>
      </w:r>
      <w:r w:rsidR="00A62C3F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I</w:t>
      </w:r>
      <w:r w:rsidR="00C07079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nstitution</w:t>
      </w:r>
      <w:r w:rsidR="003316D8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s</w:t>
      </w:r>
      <w:r w:rsidR="00C07079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d</w:t>
      </w: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’Enseignement Supérieur, de la Recherche </w:t>
      </w:r>
      <w:r w:rsidR="00B8509D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Scientifique, des</w:t>
      </w:r>
      <w:r w:rsidR="003316D8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Centres de Documentations et d’Information</w:t>
      </w:r>
      <w:r w:rsidR="00E702FB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, la C</w:t>
      </w: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ommiss</w:t>
      </w:r>
      <w:r w:rsidR="00E702FB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ion Santé, Education, Affaires S</w:t>
      </w:r>
      <w:r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ociales et Culturelles vous </w:t>
      </w:r>
      <w:r w:rsidR="008A6CA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invite à bien vouloir adopter </w:t>
      </w:r>
      <w:r w:rsidR="003706B6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ce</w:t>
      </w:r>
      <w:r w:rsidR="005239F3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</w:t>
      </w:r>
      <w:r w:rsidR="003706B6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projet</w:t>
      </w:r>
      <w:r w:rsidR="003316D8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 xml:space="preserve"> de loi</w:t>
      </w:r>
      <w:r w:rsidR="003706B6" w:rsidRPr="005575D6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.</w:t>
      </w:r>
    </w:p>
    <w:p w14:paraId="384B1C02" w14:textId="428AA3AF" w:rsidR="007E5323" w:rsidRPr="00976CAB" w:rsidRDefault="00E11410" w:rsidP="00976CAB">
      <w:pPr>
        <w:spacing w:after="120" w:line="276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976CAB">
        <w:rPr>
          <w:rFonts w:ascii="Times New Roman" w:hAnsi="Times New Roman" w:cs="Times New Roman"/>
          <w:b/>
          <w:sz w:val="26"/>
          <w:szCs w:val="26"/>
          <w:lang w:val="fr-FR"/>
        </w:rPr>
        <w:t>Je vous remercie</w:t>
      </w:r>
    </w:p>
    <w:p w14:paraId="31E9EEE8" w14:textId="5DA43E6F" w:rsidR="00D81E36" w:rsidRPr="00DF7BA6" w:rsidRDefault="007E5323" w:rsidP="00976CAB">
      <w:pPr>
        <w:spacing w:after="120" w:line="276" w:lineRule="auto"/>
        <w:jc w:val="right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                                         </w:t>
      </w:r>
      <w:r w:rsidR="00B37C2F" w:rsidRPr="00B37C2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E11410" w:rsidRPr="00B37C2F">
        <w:rPr>
          <w:rFonts w:ascii="Times New Roman" w:hAnsi="Times New Roman" w:cs="Times New Roman"/>
          <w:b/>
          <w:sz w:val="28"/>
          <w:szCs w:val="28"/>
          <w:lang w:val="fr-FR"/>
        </w:rPr>
        <w:t>LA COMMISSION</w:t>
      </w:r>
    </w:p>
    <w:sectPr w:rsidR="00D81E36" w:rsidRPr="00DF7BA6" w:rsidSect="00ED15C8">
      <w:footerReference w:type="default" r:id="rId8"/>
      <w:pgSz w:w="11899" w:h="16841"/>
      <w:pgMar w:top="1440" w:right="952" w:bottom="1428" w:left="851" w:header="720" w:footer="720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3AD6D" w16cex:dateUtc="2023-07-20T12:56:00Z"/>
  <w16cex:commentExtensible w16cex:durableId="2863A084" w16cex:dateUtc="2023-07-20T12:01:00Z"/>
  <w16cex:commentExtensible w16cex:durableId="2863A776" w16cex:dateUtc="2023-07-20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949E49" w16cid:durableId="2863AD6D"/>
  <w16cid:commentId w16cid:paraId="309E7F00" w16cid:durableId="2863A084"/>
  <w16cid:commentId w16cid:paraId="457B756F" w16cid:durableId="2863A7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BA5B4" w14:textId="77777777" w:rsidR="00E15764" w:rsidRDefault="00E15764">
      <w:pPr>
        <w:spacing w:after="0" w:line="240" w:lineRule="auto"/>
      </w:pPr>
      <w:r>
        <w:separator/>
      </w:r>
    </w:p>
  </w:endnote>
  <w:endnote w:type="continuationSeparator" w:id="0">
    <w:p w14:paraId="533FC981" w14:textId="77777777" w:rsidR="00E15764" w:rsidRDefault="00E1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081745"/>
      <w:docPartObj>
        <w:docPartGallery w:val="Page Numbers (Bottom of Page)"/>
        <w:docPartUnique/>
      </w:docPartObj>
    </w:sdtPr>
    <w:sdtEndPr/>
    <w:sdtContent>
      <w:p w14:paraId="26B39178" w14:textId="01E37846" w:rsidR="00F953DC" w:rsidRDefault="00E114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6A4" w:rsidRPr="002236A4">
          <w:rPr>
            <w:noProof/>
            <w:lang w:val="fr-FR"/>
          </w:rPr>
          <w:t>1</w:t>
        </w:r>
        <w:r>
          <w:fldChar w:fldCharType="end"/>
        </w:r>
      </w:p>
    </w:sdtContent>
  </w:sdt>
  <w:p w14:paraId="51E06FED" w14:textId="77777777" w:rsidR="00F953DC" w:rsidRDefault="00E157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9C0CD" w14:textId="77777777" w:rsidR="00E15764" w:rsidRDefault="00E15764">
      <w:pPr>
        <w:spacing w:after="0" w:line="240" w:lineRule="auto"/>
      </w:pPr>
      <w:r>
        <w:separator/>
      </w:r>
    </w:p>
  </w:footnote>
  <w:footnote w:type="continuationSeparator" w:id="0">
    <w:p w14:paraId="74D64E12" w14:textId="77777777" w:rsidR="00E15764" w:rsidRDefault="00E15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456"/>
    <w:multiLevelType w:val="hybridMultilevel"/>
    <w:tmpl w:val="24DECD3C"/>
    <w:lvl w:ilvl="0" w:tplc="95B4A0F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2021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6525"/>
    <w:multiLevelType w:val="hybridMultilevel"/>
    <w:tmpl w:val="21E0FC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A36EE"/>
    <w:multiLevelType w:val="hybridMultilevel"/>
    <w:tmpl w:val="F0DEFD80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17677"/>
    <w:multiLevelType w:val="hybridMultilevel"/>
    <w:tmpl w:val="11EAA5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15B7"/>
    <w:multiLevelType w:val="hybridMultilevel"/>
    <w:tmpl w:val="7F86B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75D9"/>
    <w:multiLevelType w:val="hybridMultilevel"/>
    <w:tmpl w:val="9DC8B1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336D6"/>
    <w:multiLevelType w:val="hybridMultilevel"/>
    <w:tmpl w:val="C478C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6DFA"/>
    <w:multiLevelType w:val="hybridMultilevel"/>
    <w:tmpl w:val="A4BE7F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68E8"/>
    <w:multiLevelType w:val="hybridMultilevel"/>
    <w:tmpl w:val="AF4C8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C428E"/>
    <w:multiLevelType w:val="hybridMultilevel"/>
    <w:tmpl w:val="F4C85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91DAC"/>
    <w:multiLevelType w:val="hybridMultilevel"/>
    <w:tmpl w:val="EBBE7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D7C7B"/>
    <w:multiLevelType w:val="hybridMultilevel"/>
    <w:tmpl w:val="9C9230C2"/>
    <w:lvl w:ilvl="0" w:tplc="0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18E70E56"/>
    <w:multiLevelType w:val="hybridMultilevel"/>
    <w:tmpl w:val="D6448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BA2991E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36D71"/>
    <w:multiLevelType w:val="hybridMultilevel"/>
    <w:tmpl w:val="CA361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6E4BAA"/>
    <w:multiLevelType w:val="hybridMultilevel"/>
    <w:tmpl w:val="D9BEC86C"/>
    <w:lvl w:ilvl="0" w:tplc="A5D2E6AE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29F42035"/>
    <w:multiLevelType w:val="hybridMultilevel"/>
    <w:tmpl w:val="8512700C"/>
    <w:lvl w:ilvl="0" w:tplc="1556D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D118A"/>
    <w:multiLevelType w:val="hybridMultilevel"/>
    <w:tmpl w:val="040A5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831CC"/>
    <w:multiLevelType w:val="hybridMultilevel"/>
    <w:tmpl w:val="2C425B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C2255"/>
    <w:multiLevelType w:val="hybridMultilevel"/>
    <w:tmpl w:val="94700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854C6"/>
    <w:multiLevelType w:val="hybridMultilevel"/>
    <w:tmpl w:val="28FE0786"/>
    <w:lvl w:ilvl="0" w:tplc="1C00A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831D4"/>
    <w:multiLevelType w:val="hybridMultilevel"/>
    <w:tmpl w:val="83A48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34F7"/>
    <w:multiLevelType w:val="hybridMultilevel"/>
    <w:tmpl w:val="55A04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410A4"/>
    <w:multiLevelType w:val="hybridMultilevel"/>
    <w:tmpl w:val="2E12D770"/>
    <w:lvl w:ilvl="0" w:tplc="E0828CCA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423A7E02"/>
    <w:multiLevelType w:val="hybridMultilevel"/>
    <w:tmpl w:val="402075DC"/>
    <w:lvl w:ilvl="0" w:tplc="E0F6E5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1089E"/>
    <w:multiLevelType w:val="hybridMultilevel"/>
    <w:tmpl w:val="8B8AC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16261"/>
    <w:multiLevelType w:val="hybridMultilevel"/>
    <w:tmpl w:val="161A6586"/>
    <w:lvl w:ilvl="0" w:tplc="38E8A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C2EC3"/>
    <w:multiLevelType w:val="hybridMultilevel"/>
    <w:tmpl w:val="A46C5F52"/>
    <w:lvl w:ilvl="0" w:tplc="6DC8F5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C5281"/>
    <w:multiLevelType w:val="hybridMultilevel"/>
    <w:tmpl w:val="B5DE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44453"/>
    <w:multiLevelType w:val="hybridMultilevel"/>
    <w:tmpl w:val="C1DE07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01556"/>
    <w:multiLevelType w:val="hybridMultilevel"/>
    <w:tmpl w:val="850CA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74082"/>
    <w:multiLevelType w:val="hybridMultilevel"/>
    <w:tmpl w:val="D6563906"/>
    <w:lvl w:ilvl="0" w:tplc="0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1" w15:restartNumberingAfterBreak="0">
    <w:nsid w:val="6932737A"/>
    <w:multiLevelType w:val="hybridMultilevel"/>
    <w:tmpl w:val="E332A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5597E"/>
    <w:multiLevelType w:val="hybridMultilevel"/>
    <w:tmpl w:val="243C68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D0E22"/>
    <w:multiLevelType w:val="hybridMultilevel"/>
    <w:tmpl w:val="9D2E944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FA2DB8"/>
    <w:multiLevelType w:val="hybridMultilevel"/>
    <w:tmpl w:val="3264A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1736C"/>
    <w:multiLevelType w:val="hybridMultilevel"/>
    <w:tmpl w:val="6C06A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7"/>
  </w:num>
  <w:num w:numId="4">
    <w:abstractNumId w:val="29"/>
  </w:num>
  <w:num w:numId="5">
    <w:abstractNumId w:val="18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22"/>
  </w:num>
  <w:num w:numId="11">
    <w:abstractNumId w:val="7"/>
  </w:num>
  <w:num w:numId="12">
    <w:abstractNumId w:val="0"/>
  </w:num>
  <w:num w:numId="13">
    <w:abstractNumId w:val="28"/>
  </w:num>
  <w:num w:numId="14">
    <w:abstractNumId w:val="12"/>
  </w:num>
  <w:num w:numId="15">
    <w:abstractNumId w:val="23"/>
  </w:num>
  <w:num w:numId="16">
    <w:abstractNumId w:val="19"/>
  </w:num>
  <w:num w:numId="17">
    <w:abstractNumId w:val="26"/>
  </w:num>
  <w:num w:numId="18">
    <w:abstractNumId w:val="2"/>
  </w:num>
  <w:num w:numId="19">
    <w:abstractNumId w:val="15"/>
  </w:num>
  <w:num w:numId="20">
    <w:abstractNumId w:val="31"/>
  </w:num>
  <w:num w:numId="21">
    <w:abstractNumId w:val="32"/>
  </w:num>
  <w:num w:numId="22">
    <w:abstractNumId w:val="30"/>
  </w:num>
  <w:num w:numId="23">
    <w:abstractNumId w:val="11"/>
  </w:num>
  <w:num w:numId="24">
    <w:abstractNumId w:val="34"/>
  </w:num>
  <w:num w:numId="25">
    <w:abstractNumId w:val="21"/>
  </w:num>
  <w:num w:numId="26">
    <w:abstractNumId w:val="24"/>
  </w:num>
  <w:num w:numId="27">
    <w:abstractNumId w:val="35"/>
  </w:num>
  <w:num w:numId="28">
    <w:abstractNumId w:val="4"/>
  </w:num>
  <w:num w:numId="29">
    <w:abstractNumId w:val="17"/>
  </w:num>
  <w:num w:numId="30">
    <w:abstractNumId w:val="8"/>
  </w:num>
  <w:num w:numId="31">
    <w:abstractNumId w:val="1"/>
  </w:num>
  <w:num w:numId="32">
    <w:abstractNumId w:val="20"/>
  </w:num>
  <w:num w:numId="33">
    <w:abstractNumId w:val="5"/>
  </w:num>
  <w:num w:numId="34">
    <w:abstractNumId w:val="25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36"/>
    <w:rsid w:val="00002877"/>
    <w:rsid w:val="00005A2F"/>
    <w:rsid w:val="00012AB9"/>
    <w:rsid w:val="00013769"/>
    <w:rsid w:val="000137FC"/>
    <w:rsid w:val="00017D7A"/>
    <w:rsid w:val="000372EE"/>
    <w:rsid w:val="00045BF6"/>
    <w:rsid w:val="00045E02"/>
    <w:rsid w:val="00047403"/>
    <w:rsid w:val="00050C6D"/>
    <w:rsid w:val="000519E6"/>
    <w:rsid w:val="00051AA3"/>
    <w:rsid w:val="00057AC5"/>
    <w:rsid w:val="000606F4"/>
    <w:rsid w:val="00062269"/>
    <w:rsid w:val="00067628"/>
    <w:rsid w:val="00070BD7"/>
    <w:rsid w:val="00071C23"/>
    <w:rsid w:val="00095AA9"/>
    <w:rsid w:val="00097167"/>
    <w:rsid w:val="000A2480"/>
    <w:rsid w:val="000A4BEF"/>
    <w:rsid w:val="000B0EA8"/>
    <w:rsid w:val="000B21EA"/>
    <w:rsid w:val="000C5E47"/>
    <w:rsid w:val="000D7897"/>
    <w:rsid w:val="000E3BD9"/>
    <w:rsid w:val="000F15E7"/>
    <w:rsid w:val="00111E33"/>
    <w:rsid w:val="00137533"/>
    <w:rsid w:val="00142039"/>
    <w:rsid w:val="001461F2"/>
    <w:rsid w:val="00150128"/>
    <w:rsid w:val="00153714"/>
    <w:rsid w:val="0015667E"/>
    <w:rsid w:val="00160B0B"/>
    <w:rsid w:val="00172C8D"/>
    <w:rsid w:val="00174A4D"/>
    <w:rsid w:val="00187547"/>
    <w:rsid w:val="00192CCB"/>
    <w:rsid w:val="00195442"/>
    <w:rsid w:val="001B1D71"/>
    <w:rsid w:val="001B4B0B"/>
    <w:rsid w:val="001C580F"/>
    <w:rsid w:val="001D11DA"/>
    <w:rsid w:val="001D1B2C"/>
    <w:rsid w:val="001F0060"/>
    <w:rsid w:val="001F1825"/>
    <w:rsid w:val="001F344B"/>
    <w:rsid w:val="001F6F08"/>
    <w:rsid w:val="001F7617"/>
    <w:rsid w:val="002139FD"/>
    <w:rsid w:val="00223387"/>
    <w:rsid w:val="002236A4"/>
    <w:rsid w:val="0023410B"/>
    <w:rsid w:val="00243507"/>
    <w:rsid w:val="00251116"/>
    <w:rsid w:val="002564CB"/>
    <w:rsid w:val="002720D1"/>
    <w:rsid w:val="00275EC9"/>
    <w:rsid w:val="00286CF6"/>
    <w:rsid w:val="00287008"/>
    <w:rsid w:val="00296E92"/>
    <w:rsid w:val="002A3C35"/>
    <w:rsid w:val="002A5F63"/>
    <w:rsid w:val="002B1DA6"/>
    <w:rsid w:val="002C6768"/>
    <w:rsid w:val="002E701D"/>
    <w:rsid w:val="002F0A77"/>
    <w:rsid w:val="0030133F"/>
    <w:rsid w:val="00302407"/>
    <w:rsid w:val="00316A5C"/>
    <w:rsid w:val="00322AA4"/>
    <w:rsid w:val="003234E8"/>
    <w:rsid w:val="003316D8"/>
    <w:rsid w:val="0033396F"/>
    <w:rsid w:val="003706B6"/>
    <w:rsid w:val="00371F8C"/>
    <w:rsid w:val="0037234A"/>
    <w:rsid w:val="00374D04"/>
    <w:rsid w:val="003753FA"/>
    <w:rsid w:val="003760B5"/>
    <w:rsid w:val="003770CB"/>
    <w:rsid w:val="0038670F"/>
    <w:rsid w:val="003A4ED9"/>
    <w:rsid w:val="003A7A45"/>
    <w:rsid w:val="003B36DE"/>
    <w:rsid w:val="003B6A2B"/>
    <w:rsid w:val="003B70A7"/>
    <w:rsid w:val="003C3DB8"/>
    <w:rsid w:val="003D1936"/>
    <w:rsid w:val="003D3523"/>
    <w:rsid w:val="003E612D"/>
    <w:rsid w:val="00400A9F"/>
    <w:rsid w:val="00405DCD"/>
    <w:rsid w:val="00414DD7"/>
    <w:rsid w:val="00415B97"/>
    <w:rsid w:val="00415CE4"/>
    <w:rsid w:val="00431A53"/>
    <w:rsid w:val="004340B3"/>
    <w:rsid w:val="00440357"/>
    <w:rsid w:val="00444891"/>
    <w:rsid w:val="00451E47"/>
    <w:rsid w:val="00451FFF"/>
    <w:rsid w:val="00453C26"/>
    <w:rsid w:val="0045539D"/>
    <w:rsid w:val="004616CF"/>
    <w:rsid w:val="00461708"/>
    <w:rsid w:val="004664A1"/>
    <w:rsid w:val="00473D5B"/>
    <w:rsid w:val="00475283"/>
    <w:rsid w:val="004769A3"/>
    <w:rsid w:val="0048313B"/>
    <w:rsid w:val="00491779"/>
    <w:rsid w:val="00491C8B"/>
    <w:rsid w:val="00494BC7"/>
    <w:rsid w:val="004A4F53"/>
    <w:rsid w:val="004B0569"/>
    <w:rsid w:val="004B0D41"/>
    <w:rsid w:val="004B2E0D"/>
    <w:rsid w:val="004B4675"/>
    <w:rsid w:val="004C3E34"/>
    <w:rsid w:val="004C592E"/>
    <w:rsid w:val="004D07DC"/>
    <w:rsid w:val="004D2855"/>
    <w:rsid w:val="004D6EFB"/>
    <w:rsid w:val="005177D4"/>
    <w:rsid w:val="005239F3"/>
    <w:rsid w:val="00526E71"/>
    <w:rsid w:val="00534F42"/>
    <w:rsid w:val="00535C74"/>
    <w:rsid w:val="005575D6"/>
    <w:rsid w:val="00563332"/>
    <w:rsid w:val="005735C6"/>
    <w:rsid w:val="00580688"/>
    <w:rsid w:val="00585736"/>
    <w:rsid w:val="005863FA"/>
    <w:rsid w:val="005B0BDF"/>
    <w:rsid w:val="005B44B8"/>
    <w:rsid w:val="005D39DD"/>
    <w:rsid w:val="005D61F1"/>
    <w:rsid w:val="005E3ED2"/>
    <w:rsid w:val="005E66E7"/>
    <w:rsid w:val="005E7299"/>
    <w:rsid w:val="005E75C8"/>
    <w:rsid w:val="005F1949"/>
    <w:rsid w:val="005F274D"/>
    <w:rsid w:val="005F6300"/>
    <w:rsid w:val="005F7A01"/>
    <w:rsid w:val="005F7F05"/>
    <w:rsid w:val="00604194"/>
    <w:rsid w:val="00606893"/>
    <w:rsid w:val="00610471"/>
    <w:rsid w:val="00615168"/>
    <w:rsid w:val="00622F3B"/>
    <w:rsid w:val="006323D1"/>
    <w:rsid w:val="00641C0A"/>
    <w:rsid w:val="00643949"/>
    <w:rsid w:val="00645EAC"/>
    <w:rsid w:val="0066060F"/>
    <w:rsid w:val="00666D1E"/>
    <w:rsid w:val="0066772B"/>
    <w:rsid w:val="006712E5"/>
    <w:rsid w:val="00676661"/>
    <w:rsid w:val="006935AC"/>
    <w:rsid w:val="00694A24"/>
    <w:rsid w:val="00694B34"/>
    <w:rsid w:val="006C04C5"/>
    <w:rsid w:val="006C1695"/>
    <w:rsid w:val="006C2713"/>
    <w:rsid w:val="006C28FE"/>
    <w:rsid w:val="006F23EE"/>
    <w:rsid w:val="006F4A5F"/>
    <w:rsid w:val="006F7D3C"/>
    <w:rsid w:val="007057DB"/>
    <w:rsid w:val="007076B2"/>
    <w:rsid w:val="007125CA"/>
    <w:rsid w:val="007126A8"/>
    <w:rsid w:val="0072332E"/>
    <w:rsid w:val="00737B51"/>
    <w:rsid w:val="00740A0C"/>
    <w:rsid w:val="0075072D"/>
    <w:rsid w:val="00762A20"/>
    <w:rsid w:val="007639B6"/>
    <w:rsid w:val="007640C2"/>
    <w:rsid w:val="007643F0"/>
    <w:rsid w:val="00773519"/>
    <w:rsid w:val="00782D3F"/>
    <w:rsid w:val="00792A54"/>
    <w:rsid w:val="007B2881"/>
    <w:rsid w:val="007C0AF8"/>
    <w:rsid w:val="007C3DFA"/>
    <w:rsid w:val="007D0570"/>
    <w:rsid w:val="007E0199"/>
    <w:rsid w:val="007E2A46"/>
    <w:rsid w:val="007E2CA9"/>
    <w:rsid w:val="007E5323"/>
    <w:rsid w:val="007E55A2"/>
    <w:rsid w:val="007F4D91"/>
    <w:rsid w:val="007F6185"/>
    <w:rsid w:val="0080438D"/>
    <w:rsid w:val="008108BD"/>
    <w:rsid w:val="0081097B"/>
    <w:rsid w:val="008324A2"/>
    <w:rsid w:val="00833B3C"/>
    <w:rsid w:val="0083473B"/>
    <w:rsid w:val="008413F1"/>
    <w:rsid w:val="00841402"/>
    <w:rsid w:val="0085113F"/>
    <w:rsid w:val="008564A9"/>
    <w:rsid w:val="008568FE"/>
    <w:rsid w:val="00861D7B"/>
    <w:rsid w:val="0088328C"/>
    <w:rsid w:val="0088484F"/>
    <w:rsid w:val="00892C5F"/>
    <w:rsid w:val="0089403D"/>
    <w:rsid w:val="00896063"/>
    <w:rsid w:val="008A2B61"/>
    <w:rsid w:val="008A6CA6"/>
    <w:rsid w:val="008C0FB4"/>
    <w:rsid w:val="008D6BEA"/>
    <w:rsid w:val="008E30F4"/>
    <w:rsid w:val="008E3FE5"/>
    <w:rsid w:val="008E6FEA"/>
    <w:rsid w:val="008F1CFA"/>
    <w:rsid w:val="008F33E1"/>
    <w:rsid w:val="008F4CA7"/>
    <w:rsid w:val="008F5435"/>
    <w:rsid w:val="009069F3"/>
    <w:rsid w:val="0092045C"/>
    <w:rsid w:val="0092122F"/>
    <w:rsid w:val="00935626"/>
    <w:rsid w:val="00941718"/>
    <w:rsid w:val="009466CD"/>
    <w:rsid w:val="00947EF2"/>
    <w:rsid w:val="00957FF2"/>
    <w:rsid w:val="009615BB"/>
    <w:rsid w:val="00962A5C"/>
    <w:rsid w:val="00964BF4"/>
    <w:rsid w:val="00967476"/>
    <w:rsid w:val="00973F37"/>
    <w:rsid w:val="00976CAB"/>
    <w:rsid w:val="0098363A"/>
    <w:rsid w:val="00986084"/>
    <w:rsid w:val="00987594"/>
    <w:rsid w:val="0099244C"/>
    <w:rsid w:val="00993017"/>
    <w:rsid w:val="00997DA5"/>
    <w:rsid w:val="009B20B3"/>
    <w:rsid w:val="009B3A16"/>
    <w:rsid w:val="009B434E"/>
    <w:rsid w:val="009D6FBF"/>
    <w:rsid w:val="009E3BC5"/>
    <w:rsid w:val="00A023FF"/>
    <w:rsid w:val="00A02D42"/>
    <w:rsid w:val="00A0387D"/>
    <w:rsid w:val="00A067FF"/>
    <w:rsid w:val="00A11AAF"/>
    <w:rsid w:val="00A2415B"/>
    <w:rsid w:val="00A24ECB"/>
    <w:rsid w:val="00A366E2"/>
    <w:rsid w:val="00A43D32"/>
    <w:rsid w:val="00A540A4"/>
    <w:rsid w:val="00A62C3F"/>
    <w:rsid w:val="00A66C24"/>
    <w:rsid w:val="00A67571"/>
    <w:rsid w:val="00A709A9"/>
    <w:rsid w:val="00A813E2"/>
    <w:rsid w:val="00A84CC9"/>
    <w:rsid w:val="00A862F6"/>
    <w:rsid w:val="00A919B2"/>
    <w:rsid w:val="00A96E16"/>
    <w:rsid w:val="00AB111B"/>
    <w:rsid w:val="00AB6BC1"/>
    <w:rsid w:val="00AB7971"/>
    <w:rsid w:val="00AC4448"/>
    <w:rsid w:val="00AC49FD"/>
    <w:rsid w:val="00AC5140"/>
    <w:rsid w:val="00AF54DF"/>
    <w:rsid w:val="00AF7282"/>
    <w:rsid w:val="00B02B2A"/>
    <w:rsid w:val="00B24FC7"/>
    <w:rsid w:val="00B302A3"/>
    <w:rsid w:val="00B3630D"/>
    <w:rsid w:val="00B36AF2"/>
    <w:rsid w:val="00B37478"/>
    <w:rsid w:val="00B37C2F"/>
    <w:rsid w:val="00B42D3B"/>
    <w:rsid w:val="00B43601"/>
    <w:rsid w:val="00B543F5"/>
    <w:rsid w:val="00B54418"/>
    <w:rsid w:val="00B576A2"/>
    <w:rsid w:val="00B6268A"/>
    <w:rsid w:val="00B6678C"/>
    <w:rsid w:val="00B7426C"/>
    <w:rsid w:val="00B766CD"/>
    <w:rsid w:val="00B8509D"/>
    <w:rsid w:val="00B91373"/>
    <w:rsid w:val="00B96FD9"/>
    <w:rsid w:val="00B97398"/>
    <w:rsid w:val="00BA2855"/>
    <w:rsid w:val="00BA6FC6"/>
    <w:rsid w:val="00BD2ED3"/>
    <w:rsid w:val="00BE342C"/>
    <w:rsid w:val="00BE62C5"/>
    <w:rsid w:val="00BF07C3"/>
    <w:rsid w:val="00BF6484"/>
    <w:rsid w:val="00C041B2"/>
    <w:rsid w:val="00C07079"/>
    <w:rsid w:val="00C12C67"/>
    <w:rsid w:val="00C22D31"/>
    <w:rsid w:val="00C7052D"/>
    <w:rsid w:val="00C71518"/>
    <w:rsid w:val="00C7444D"/>
    <w:rsid w:val="00C76B6A"/>
    <w:rsid w:val="00C82EC6"/>
    <w:rsid w:val="00C905E3"/>
    <w:rsid w:val="00C97C7D"/>
    <w:rsid w:val="00CA56B0"/>
    <w:rsid w:val="00CB1D4F"/>
    <w:rsid w:val="00CB4F2D"/>
    <w:rsid w:val="00CC043E"/>
    <w:rsid w:val="00CC367B"/>
    <w:rsid w:val="00CC62FC"/>
    <w:rsid w:val="00CE6642"/>
    <w:rsid w:val="00CF18FA"/>
    <w:rsid w:val="00CF2E7E"/>
    <w:rsid w:val="00CF4EDF"/>
    <w:rsid w:val="00D01854"/>
    <w:rsid w:val="00D31B9A"/>
    <w:rsid w:val="00D342F4"/>
    <w:rsid w:val="00D35F34"/>
    <w:rsid w:val="00D36E10"/>
    <w:rsid w:val="00D40666"/>
    <w:rsid w:val="00D40AC6"/>
    <w:rsid w:val="00D5190F"/>
    <w:rsid w:val="00D53169"/>
    <w:rsid w:val="00D70599"/>
    <w:rsid w:val="00D721A6"/>
    <w:rsid w:val="00D7599E"/>
    <w:rsid w:val="00D77E79"/>
    <w:rsid w:val="00D81E36"/>
    <w:rsid w:val="00D824B7"/>
    <w:rsid w:val="00D86116"/>
    <w:rsid w:val="00D91D59"/>
    <w:rsid w:val="00D937F7"/>
    <w:rsid w:val="00DA1255"/>
    <w:rsid w:val="00DA2F90"/>
    <w:rsid w:val="00DC36E1"/>
    <w:rsid w:val="00DD05A0"/>
    <w:rsid w:val="00DD10C2"/>
    <w:rsid w:val="00DD1513"/>
    <w:rsid w:val="00DD4F30"/>
    <w:rsid w:val="00DE5A03"/>
    <w:rsid w:val="00DF2F6A"/>
    <w:rsid w:val="00DF6226"/>
    <w:rsid w:val="00DF7040"/>
    <w:rsid w:val="00DF7BA6"/>
    <w:rsid w:val="00E11410"/>
    <w:rsid w:val="00E15764"/>
    <w:rsid w:val="00E22E14"/>
    <w:rsid w:val="00E2509B"/>
    <w:rsid w:val="00E251D4"/>
    <w:rsid w:val="00E25CC3"/>
    <w:rsid w:val="00E26A03"/>
    <w:rsid w:val="00E4312C"/>
    <w:rsid w:val="00E54135"/>
    <w:rsid w:val="00E54F9D"/>
    <w:rsid w:val="00E57C3B"/>
    <w:rsid w:val="00E626C8"/>
    <w:rsid w:val="00E636DC"/>
    <w:rsid w:val="00E668F8"/>
    <w:rsid w:val="00E702FB"/>
    <w:rsid w:val="00E75E04"/>
    <w:rsid w:val="00E81C45"/>
    <w:rsid w:val="00E825F2"/>
    <w:rsid w:val="00E8321A"/>
    <w:rsid w:val="00E8795B"/>
    <w:rsid w:val="00EA0527"/>
    <w:rsid w:val="00EA5CEC"/>
    <w:rsid w:val="00EB06F0"/>
    <w:rsid w:val="00EC0691"/>
    <w:rsid w:val="00ED29F1"/>
    <w:rsid w:val="00ED4F2C"/>
    <w:rsid w:val="00ED6DA6"/>
    <w:rsid w:val="00EE4C75"/>
    <w:rsid w:val="00EE7D56"/>
    <w:rsid w:val="00EE7D64"/>
    <w:rsid w:val="00F02EA2"/>
    <w:rsid w:val="00F1181A"/>
    <w:rsid w:val="00F15AFD"/>
    <w:rsid w:val="00F32852"/>
    <w:rsid w:val="00F3416D"/>
    <w:rsid w:val="00F60648"/>
    <w:rsid w:val="00F743F4"/>
    <w:rsid w:val="00F75787"/>
    <w:rsid w:val="00F93C07"/>
    <w:rsid w:val="00FA6F7E"/>
    <w:rsid w:val="00FC2487"/>
    <w:rsid w:val="00FD51AB"/>
    <w:rsid w:val="00FE539D"/>
    <w:rsid w:val="00FF3D04"/>
    <w:rsid w:val="00FF5AC8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99B4"/>
  <w15:docId w15:val="{0AF2B477-50B6-4E9E-946E-153DEB04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EF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List Bullet Mary,List Paragraph (numbered (a)),Numbered List Paragraph,List Paragraph1,References,WB List Paragraph,Liste 1,ReferencesCxSpLast,List Paragraph nowy,Paragraphe  revu,Paragraphe de liste1,Liste Article,texte,r2"/>
    <w:basedOn w:val="Normal"/>
    <w:link w:val="ParagraphedelisteCar"/>
    <w:uiPriority w:val="34"/>
    <w:qFormat/>
    <w:rsid w:val="00D81E3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114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410"/>
    <w:rPr>
      <w:lang w:val="en-US"/>
    </w:rPr>
  </w:style>
  <w:style w:type="paragraph" w:styleId="Sansinterligne">
    <w:name w:val="No Spacing"/>
    <w:uiPriority w:val="1"/>
    <w:qFormat/>
    <w:rsid w:val="00E11410"/>
    <w:pPr>
      <w:spacing w:after="0" w:line="240" w:lineRule="auto"/>
    </w:pPr>
  </w:style>
  <w:style w:type="paragraph" w:customStyle="1" w:styleId="Standard">
    <w:name w:val="Standard"/>
    <w:rsid w:val="00E114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character" w:styleId="lev">
    <w:name w:val="Strong"/>
    <w:basedOn w:val="Policepardfaut"/>
    <w:uiPriority w:val="22"/>
    <w:qFormat/>
    <w:rsid w:val="00E1141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E5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E5A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E5A03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A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A03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A03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CF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ParagraphedelisteCar">
    <w:name w:val="Paragraphe de liste Car"/>
    <w:aliases w:val="Bullets Car,List Bullet Mary Car,List Paragraph (numbered (a)) Car,Numbered List Paragraph Car,List Paragraph1 Car,References Car,WB List Paragraph Car,Liste 1 Car,ReferencesCxSpLast Car,List Paragraph nowy Car,Liste Article Car"/>
    <w:link w:val="Paragraphedeliste"/>
    <w:uiPriority w:val="34"/>
    <w:qFormat/>
    <w:rsid w:val="00CF2E7E"/>
    <w:rPr>
      <w:lang w:val="en-US"/>
    </w:rPr>
  </w:style>
  <w:style w:type="character" w:customStyle="1" w:styleId="citation">
    <w:name w:val="citation"/>
    <w:basedOn w:val="Policepardfaut"/>
    <w:rsid w:val="00CF2E7E"/>
  </w:style>
  <w:style w:type="paragraph" w:styleId="En-tte">
    <w:name w:val="header"/>
    <w:basedOn w:val="Normal"/>
    <w:link w:val="En-tt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C5F"/>
    <w:rPr>
      <w:lang w:val="en-US"/>
    </w:rPr>
  </w:style>
  <w:style w:type="paragraph" w:styleId="Rvision">
    <w:name w:val="Revision"/>
    <w:hidden/>
    <w:uiPriority w:val="99"/>
    <w:semiHidden/>
    <w:rsid w:val="0094171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 TAFSIR N'BAYE</cp:lastModifiedBy>
  <cp:revision>2</cp:revision>
  <dcterms:created xsi:type="dcterms:W3CDTF">2023-07-21T12:22:00Z</dcterms:created>
  <dcterms:modified xsi:type="dcterms:W3CDTF">2023-07-21T12:22:00Z</dcterms:modified>
</cp:coreProperties>
</file>